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a3"/>
        <w:tblW w:w="10137" w:type="dxa"/>
        <w:jc w:val="left"/>
        <w:tblInd w:w="0" w:type="dxa"/>
        <w:tblLayout w:type="fixed"/>
        <w:tblCellMar>
          <w:top w:w="0" w:type="dxa"/>
          <w:left w:w="108" w:type="dxa"/>
          <w:bottom w:w="0" w:type="dxa"/>
          <w:right w:w="108" w:type="dxa"/>
        </w:tblCellMar>
        <w:tblLook w:val="04a0"/>
      </w:tblPr>
      <w:tblGrid>
        <w:gridCol w:w="2941"/>
        <w:gridCol w:w="1560"/>
        <w:gridCol w:w="283"/>
        <w:gridCol w:w="853"/>
        <w:gridCol w:w="141"/>
        <w:gridCol w:w="1134"/>
        <w:gridCol w:w="3225"/>
      </w:tblGrid>
      <w:tr>
        <w:trPr/>
        <w:tc>
          <w:tcPr>
            <w:tcW w:w="2941" w:type="dxa"/>
            <w:vMerge w:val="restart"/>
            <w:tcBorders>
              <w:top w:val="nil"/>
              <w:left w:val="nil"/>
              <w:bottom w:val="nil"/>
              <w:right w:val="nil"/>
            </w:tcBorders>
          </w:tcPr>
          <w:p>
            <w:pPr>
              <w:pStyle w:val="Normal"/>
              <w:widowControl w:val="false"/>
              <w:suppressAutoHyphens w:val="true"/>
              <w:spacing w:before="0" w:after="0"/>
              <w:ind w:left="-57" w:hanging="0"/>
              <w:jc w:val="center"/>
              <w:rPr>
                <w:rFonts w:ascii="Times New Roman" w:hAnsi="Times New Roman" w:cs="Times New Roman"/>
                <w:sz w:val="24"/>
                <w:szCs w:val="24"/>
                <w:lang w:val="uk-UA"/>
              </w:rPr>
            </w:pPr>
            <w:r>
              <w:rPr>
                <w:sz w:val="22"/>
              </w:rPr>
              <w:drawing>
                <wp:inline distT="0" distB="0" distL="0" distR="0">
                  <wp:extent cx="1800225" cy="1588770"/>
                  <wp:effectExtent l="0" t="0" r="0" b="0"/>
                  <wp:docPr id="1" name="Рисунок 2" descr="Велики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Великий герб"/>
                          <pic:cNvPicPr>
                            <a:picLocks noChangeAspect="1" noChangeArrowheads="1"/>
                          </pic:cNvPicPr>
                        </pic:nvPicPr>
                        <pic:blipFill>
                          <a:blip r:embed="rId2"/>
                          <a:stretch>
                            <a:fillRect/>
                          </a:stretch>
                        </pic:blipFill>
                        <pic:spPr bwMode="auto">
                          <a:xfrm>
                            <a:off x="0" y="0"/>
                            <a:ext cx="1800225" cy="1588770"/>
                          </a:xfrm>
                          <a:prstGeom prst="rect">
                            <a:avLst/>
                          </a:prstGeom>
                        </pic:spPr>
                      </pic:pic>
                    </a:graphicData>
                  </a:graphic>
                </wp:inline>
              </w:drawing>
            </w:r>
          </w:p>
        </w:tc>
        <w:tc>
          <w:tcPr>
            <w:tcW w:w="7196" w:type="dxa"/>
            <w:gridSpan w:val="6"/>
            <w:tcBorders>
              <w:top w:val="nil"/>
              <w:left w:val="nil"/>
              <w:bottom w:val="nil"/>
              <w:right w:val="nil"/>
            </w:tcBorders>
          </w:tcPr>
          <w:p>
            <w:pPr>
              <w:pStyle w:val="Normal"/>
              <w:widowControl w:val="false"/>
              <w:suppressAutoHyphens w:val="true"/>
              <w:spacing w:before="0" w:after="120"/>
              <w:ind w:hanging="0"/>
              <w:jc w:val="center"/>
              <w:rPr>
                <w:rFonts w:ascii="Times New Roman" w:hAnsi="Times New Roman" w:cs="Times New Roman"/>
                <w:b/>
                <w:b/>
                <w:smallCaps/>
                <w:sz w:val="24"/>
                <w:szCs w:val="24"/>
                <w:lang w:val="uk-UA"/>
              </w:rPr>
            </w:pPr>
            <w:r>
              <w:rPr>
                <w:rFonts w:eastAsia="Calibri" w:cs="Times New Roman" w:ascii="Times New Roman" w:hAnsi="Times New Roman"/>
                <w:b/>
                <w:smallCaps/>
                <w:kern w:val="0"/>
                <w:sz w:val="24"/>
                <w:szCs w:val="24"/>
                <w:lang w:val="uk-UA" w:eastAsia="en-US" w:bidi="ar-SA"/>
              </w:rPr>
              <w:t>Силабус навчальної дисципліни</w:t>
            </w:r>
          </w:p>
          <w:p>
            <w:pPr>
              <w:pStyle w:val="Normal"/>
              <w:widowControl w:val="false"/>
              <w:suppressAutoHyphens w:val="true"/>
              <w:spacing w:before="0" w:after="0"/>
              <w:ind w:hanging="0"/>
              <w:jc w:val="center"/>
              <w:rPr>
                <w:rFonts w:ascii="Times New Roman" w:hAnsi="Times New Roman" w:cs="Times New Roman"/>
                <w:b/>
                <w:b/>
                <w:smallCaps/>
                <w:color w:val="FF0000"/>
                <w:sz w:val="24"/>
                <w:szCs w:val="24"/>
                <w:u w:val="single"/>
                <w:lang w:val="uk-UA"/>
              </w:rPr>
            </w:pPr>
            <w:r>
              <w:rPr>
                <w:rFonts w:eastAsia="Calibri" w:cs="Times New Roman" w:ascii="Times New Roman" w:hAnsi="Times New Roman"/>
                <w:b/>
                <w:kern w:val="0"/>
                <w:sz w:val="24"/>
                <w:szCs w:val="24"/>
                <w:lang w:val="uk-UA" w:eastAsia="en-US" w:bidi="ar-SA"/>
              </w:rPr>
              <w:t>Очисні споруди та охорона довкілля в нафтовій галузі</w:t>
            </w:r>
          </w:p>
          <w:p>
            <w:pPr>
              <w:pStyle w:val="Normal"/>
              <w:widowControl w:val="false"/>
              <w:suppressAutoHyphens w:val="true"/>
              <w:spacing w:before="0" w:after="0"/>
              <w:ind w:hanging="0"/>
              <w:jc w:val="center"/>
              <w:rPr>
                <w:rFonts w:ascii="Times New Roman" w:hAnsi="Times New Roman" w:cs="Times New Roman"/>
                <w:b/>
                <w:b/>
                <w:smallCaps/>
                <w:color w:val="FF0000"/>
                <w:sz w:val="24"/>
                <w:szCs w:val="24"/>
                <w:u w:val="single"/>
                <w:lang w:val="uk-UA"/>
              </w:rPr>
            </w:pPr>
            <w:r>
              <w:rPr>
                <w:rFonts w:cs="Times New Roman" w:ascii="Times New Roman" w:hAnsi="Times New Roman"/>
                <w:b/>
                <w:smallCaps/>
                <w:color w:val="FF0000"/>
                <w:sz w:val="22"/>
                <w:szCs w:val="24"/>
                <w:u w:val="single"/>
                <w:lang w:val="uk-UA"/>
              </w:rPr>
            </w:r>
          </w:p>
        </w:tc>
      </w:tr>
      <w:tr>
        <w:trPr/>
        <w:tc>
          <w:tcPr>
            <w:tcW w:w="2941" w:type="dxa"/>
            <w:vMerge w:val="continue"/>
            <w:tcBorders>
              <w:top w:val="nil"/>
              <w:left w:val="nil"/>
              <w:bottom w:val="nil"/>
              <w:right w:val="nil"/>
            </w:tcBorders>
          </w:tcPr>
          <w:p>
            <w:pPr>
              <w:pStyle w:val="Normal"/>
              <w:widowControl w:val="false"/>
              <w:suppressAutoHyphens w:val="true"/>
              <w:spacing w:before="0" w:after="0"/>
              <w:ind w:hanging="0"/>
              <w:jc w:val="both"/>
              <w:rPr>
                <w:rFonts w:ascii="Times New Roman" w:hAnsi="Times New Roman" w:cs="Times New Roman"/>
                <w:sz w:val="24"/>
                <w:szCs w:val="24"/>
                <w:lang w:val="uk-UA"/>
              </w:rPr>
            </w:pPr>
            <w:r>
              <w:rPr>
                <w:rFonts w:cs="Times New Roman" w:ascii="Times New Roman" w:hAnsi="Times New Roman"/>
                <w:sz w:val="22"/>
                <w:szCs w:val="24"/>
                <w:lang w:val="uk-UA"/>
              </w:rPr>
            </w:r>
          </w:p>
        </w:tc>
        <w:tc>
          <w:tcPr>
            <w:tcW w:w="2837" w:type="dxa"/>
            <w:gridSpan w:val="4"/>
            <w:tcBorders>
              <w:top w:val="nil"/>
              <w:left w:val="nil"/>
              <w:bottom w:val="nil"/>
              <w:right w:val="nil"/>
            </w:tcBorders>
          </w:tcPr>
          <w:p>
            <w:pPr>
              <w:pStyle w:val="Normal"/>
              <w:widowControl w:val="false"/>
              <w:suppressAutoHyphens w:val="true"/>
              <w:spacing w:before="0" w:after="0"/>
              <w:ind w:hanging="0"/>
              <w:jc w:val="both"/>
              <w:rPr>
                <w:rFonts w:ascii="Times New Roman" w:hAnsi="Times New Roman" w:cs="Times New Roman"/>
                <w:b/>
                <w:b/>
                <w:sz w:val="24"/>
                <w:szCs w:val="24"/>
                <w:lang w:val="uk-UA"/>
              </w:rPr>
            </w:pPr>
            <w:r>
              <w:rPr>
                <w:rFonts w:eastAsia="Calibri" w:cs="Times New Roman" w:ascii="Times New Roman" w:hAnsi="Times New Roman"/>
                <w:b/>
                <w:kern w:val="0"/>
                <w:sz w:val="24"/>
                <w:szCs w:val="24"/>
                <w:lang w:val="uk-UA" w:eastAsia="en-US" w:bidi="ar-SA"/>
              </w:rPr>
              <w:t>Ступінь вищої освіти:</w:t>
            </w:r>
          </w:p>
        </w:tc>
        <w:tc>
          <w:tcPr>
            <w:tcW w:w="4359" w:type="dxa"/>
            <w:gridSpan w:val="2"/>
            <w:tcBorders>
              <w:top w:val="nil"/>
              <w:left w:val="nil"/>
              <w:bottom w:val="nil"/>
              <w:right w:val="nil"/>
            </w:tcBorders>
          </w:tcPr>
          <w:p>
            <w:pPr>
              <w:pStyle w:val="Normal"/>
              <w:widowControl w:val="false"/>
              <w:suppressAutoHyphens w:val="true"/>
              <w:spacing w:before="0" w:after="0"/>
              <w:ind w:left="-57" w:hanging="0"/>
              <w:jc w:val="both"/>
              <w:rPr>
                <w:rFonts w:eastAsia="Calibri"/>
                <w:i/>
                <w:i/>
                <w:iCs/>
                <w:kern w:val="0"/>
                <w:lang w:eastAsia="en-US" w:bidi="ar-SA"/>
              </w:rPr>
            </w:pPr>
            <w:r>
              <w:rPr>
                <w:rFonts w:eastAsia="Calibri" w:cs="Times New Roman" w:ascii="Times New Roman" w:hAnsi="Times New Roman"/>
                <w:i/>
                <w:iCs/>
                <w:kern w:val="0"/>
                <w:sz w:val="24"/>
                <w:szCs w:val="24"/>
                <w:lang w:val="uk-UA" w:eastAsia="en-US" w:bidi="ar-SA"/>
              </w:rPr>
              <w:t>бакалавр</w:t>
            </w:r>
          </w:p>
        </w:tc>
      </w:tr>
      <w:tr>
        <w:trPr>
          <w:trHeight w:val="80" w:hRule="atLeast"/>
        </w:trPr>
        <w:tc>
          <w:tcPr>
            <w:tcW w:w="2941" w:type="dxa"/>
            <w:vMerge w:val="continue"/>
            <w:tcBorders>
              <w:top w:val="nil"/>
              <w:left w:val="nil"/>
              <w:bottom w:val="nil"/>
              <w:right w:val="nil"/>
            </w:tcBorders>
          </w:tcPr>
          <w:p>
            <w:pPr>
              <w:pStyle w:val="Normal"/>
              <w:widowControl w:val="false"/>
              <w:suppressAutoHyphens w:val="true"/>
              <w:spacing w:before="0" w:after="0"/>
              <w:ind w:hanging="0"/>
              <w:jc w:val="both"/>
              <w:rPr>
                <w:rFonts w:ascii="Times New Roman" w:hAnsi="Times New Roman" w:cs="Times New Roman"/>
                <w:sz w:val="24"/>
                <w:szCs w:val="24"/>
                <w:lang w:val="uk-UA"/>
              </w:rPr>
            </w:pPr>
            <w:r>
              <w:rPr>
                <w:rFonts w:cs="Times New Roman" w:ascii="Times New Roman" w:hAnsi="Times New Roman"/>
                <w:sz w:val="22"/>
                <w:szCs w:val="24"/>
                <w:lang w:val="uk-UA"/>
              </w:rPr>
            </w:r>
          </w:p>
        </w:tc>
        <w:tc>
          <w:tcPr>
            <w:tcW w:w="1843" w:type="dxa"/>
            <w:gridSpan w:val="2"/>
            <w:tcBorders>
              <w:top w:val="nil"/>
              <w:left w:val="nil"/>
              <w:bottom w:val="nil"/>
              <w:right w:val="nil"/>
            </w:tcBorders>
          </w:tcPr>
          <w:p>
            <w:pPr>
              <w:pStyle w:val="Normal"/>
              <w:widowControl w:val="false"/>
              <w:suppressAutoHyphens w:val="true"/>
              <w:spacing w:before="0" w:after="0"/>
              <w:ind w:right="-57" w:hanging="0"/>
              <w:jc w:val="both"/>
              <w:rPr>
                <w:rFonts w:ascii="Times New Roman" w:hAnsi="Times New Roman" w:cs="Times New Roman"/>
                <w:b/>
                <w:b/>
                <w:sz w:val="24"/>
                <w:szCs w:val="24"/>
                <w:lang w:val="uk-UA"/>
              </w:rPr>
            </w:pPr>
            <w:r>
              <w:rPr>
                <w:rFonts w:eastAsia="Calibri" w:cs="Times New Roman" w:ascii="Times New Roman" w:hAnsi="Times New Roman"/>
                <w:b/>
                <w:kern w:val="0"/>
                <w:sz w:val="24"/>
                <w:szCs w:val="24"/>
                <w:lang w:val="uk-UA" w:eastAsia="en-US" w:bidi="ar-SA"/>
              </w:rPr>
              <w:t>Спеціальність:</w:t>
            </w:r>
          </w:p>
        </w:tc>
        <w:tc>
          <w:tcPr>
            <w:tcW w:w="5353" w:type="dxa"/>
            <w:gridSpan w:val="4"/>
            <w:tcBorders>
              <w:top w:val="nil"/>
              <w:left w:val="nil"/>
              <w:bottom w:val="nil"/>
              <w:right w:val="nil"/>
            </w:tcBorders>
          </w:tcPr>
          <w:p>
            <w:pPr>
              <w:pStyle w:val="Normal"/>
              <w:widowControl w:val="false"/>
              <w:suppressAutoHyphens w:val="true"/>
              <w:spacing w:before="0" w:after="0"/>
              <w:ind w:hanging="0"/>
              <w:jc w:val="both"/>
              <w:rPr>
                <w:rFonts w:eastAsia="Calibri"/>
                <w:i/>
                <w:i/>
                <w:iCs/>
                <w:kern w:val="0"/>
                <w:lang w:eastAsia="en-US" w:bidi="ar-SA"/>
              </w:rPr>
            </w:pPr>
            <w:r>
              <w:rPr>
                <w:rFonts w:eastAsia="Calibri" w:cs="Times New Roman" w:ascii="Times New Roman" w:hAnsi="Times New Roman"/>
                <w:i/>
                <w:iCs/>
                <w:kern w:val="0"/>
                <w:sz w:val="24"/>
                <w:szCs w:val="24"/>
                <w:lang w:val="uk-UA" w:eastAsia="en-US" w:bidi="ar-SA"/>
              </w:rPr>
              <w:t>185 «Нафтогазова справа»</w:t>
            </w:r>
          </w:p>
          <w:p>
            <w:pPr>
              <w:pStyle w:val="Normal"/>
              <w:widowControl w:val="false"/>
              <w:suppressAutoHyphens w:val="true"/>
              <w:spacing w:before="0" w:after="0"/>
              <w:ind w:hanging="0"/>
              <w:jc w:val="both"/>
              <w:rPr>
                <w:rFonts w:ascii="Times New Roman" w:hAnsi="Times New Roman" w:cs="Times New Roman"/>
                <w:sz w:val="24"/>
                <w:szCs w:val="24"/>
                <w:lang w:val="uk-UA"/>
              </w:rPr>
            </w:pPr>
            <w:r>
              <w:rPr>
                <w:rFonts w:cs="Times New Roman" w:ascii="Times New Roman" w:hAnsi="Times New Roman"/>
                <w:sz w:val="22"/>
                <w:szCs w:val="24"/>
                <w:lang w:val="uk-UA"/>
              </w:rPr>
            </w:r>
          </w:p>
        </w:tc>
      </w:tr>
      <w:tr>
        <w:trPr>
          <w:trHeight w:val="53" w:hRule="atLeast"/>
        </w:trPr>
        <w:tc>
          <w:tcPr>
            <w:tcW w:w="2941" w:type="dxa"/>
            <w:vMerge w:val="continue"/>
            <w:tcBorders>
              <w:top w:val="nil"/>
              <w:left w:val="nil"/>
              <w:bottom w:val="nil"/>
              <w:right w:val="nil"/>
            </w:tcBorders>
          </w:tcPr>
          <w:p>
            <w:pPr>
              <w:pStyle w:val="Normal"/>
              <w:widowControl w:val="false"/>
              <w:suppressAutoHyphens w:val="true"/>
              <w:spacing w:before="0" w:after="0"/>
              <w:ind w:hanging="0"/>
              <w:jc w:val="both"/>
              <w:rPr>
                <w:rFonts w:ascii="Times New Roman" w:hAnsi="Times New Roman" w:cs="Times New Roman"/>
                <w:sz w:val="24"/>
                <w:szCs w:val="24"/>
                <w:lang w:val="uk-UA"/>
              </w:rPr>
            </w:pPr>
            <w:r>
              <w:rPr>
                <w:rFonts w:cs="Times New Roman" w:ascii="Times New Roman" w:hAnsi="Times New Roman"/>
                <w:sz w:val="22"/>
                <w:szCs w:val="24"/>
                <w:lang w:val="uk-UA"/>
              </w:rPr>
            </w:r>
          </w:p>
        </w:tc>
        <w:tc>
          <w:tcPr>
            <w:tcW w:w="3971" w:type="dxa"/>
            <w:gridSpan w:val="5"/>
            <w:tcBorders>
              <w:top w:val="nil"/>
              <w:left w:val="nil"/>
              <w:bottom w:val="nil"/>
              <w:right w:val="nil"/>
            </w:tcBorders>
          </w:tcPr>
          <w:p>
            <w:pPr>
              <w:pStyle w:val="Normal"/>
              <w:widowControl w:val="false"/>
              <w:suppressAutoHyphens w:val="true"/>
              <w:spacing w:before="0" w:after="0"/>
              <w:ind w:right="-57" w:hanging="0"/>
              <w:jc w:val="both"/>
              <w:rPr>
                <w:rFonts w:ascii="Times New Roman" w:hAnsi="Times New Roman" w:cs="Times New Roman"/>
                <w:b/>
                <w:b/>
                <w:spacing w:val="-6"/>
                <w:sz w:val="24"/>
                <w:szCs w:val="24"/>
                <w:lang w:val="uk-UA"/>
              </w:rPr>
            </w:pPr>
            <w:r>
              <w:rPr>
                <w:rFonts w:eastAsia="Calibri" w:cs="Times New Roman" w:ascii="Times New Roman" w:hAnsi="Times New Roman"/>
                <w:b/>
                <w:spacing w:val="-6"/>
                <w:kern w:val="0"/>
                <w:sz w:val="24"/>
                <w:szCs w:val="24"/>
                <w:lang w:val="uk-UA" w:eastAsia="en-US" w:bidi="ar-SA"/>
              </w:rPr>
              <w:t>Освітньо-професійна програма:</w:t>
            </w:r>
          </w:p>
        </w:tc>
        <w:tc>
          <w:tcPr>
            <w:tcW w:w="3225" w:type="dxa"/>
            <w:tcBorders>
              <w:top w:val="nil"/>
              <w:left w:val="nil"/>
              <w:bottom w:val="nil"/>
              <w:right w:val="nil"/>
            </w:tcBorders>
          </w:tcPr>
          <w:p>
            <w:pPr>
              <w:pStyle w:val="Normal"/>
              <w:widowControl w:val="false"/>
              <w:suppressAutoHyphens w:val="true"/>
              <w:spacing w:before="0" w:after="0"/>
              <w:ind w:hanging="0"/>
              <w:jc w:val="both"/>
              <w:rPr>
                <w:rFonts w:eastAsia="Calibri"/>
                <w:i/>
                <w:i/>
                <w:iCs/>
                <w:kern w:val="0"/>
                <w:lang w:eastAsia="en-US" w:bidi="ar-SA"/>
              </w:rPr>
            </w:pPr>
            <w:r>
              <w:rPr>
                <w:rFonts w:eastAsia="Calibri" w:cs="Times New Roman" w:ascii="Times New Roman" w:hAnsi="Times New Roman"/>
                <w:i/>
                <w:iCs/>
                <w:kern w:val="0"/>
                <w:sz w:val="24"/>
                <w:szCs w:val="24"/>
                <w:lang w:val="uk-UA" w:eastAsia="en-US" w:bidi="ar-SA"/>
              </w:rPr>
              <w:t>Нафтогазова інженерія та технології</w:t>
            </w:r>
          </w:p>
          <w:p>
            <w:pPr>
              <w:pStyle w:val="Normal"/>
              <w:widowControl w:val="false"/>
              <w:suppressAutoHyphens w:val="true"/>
              <w:spacing w:before="0" w:after="0"/>
              <w:ind w:hanging="0"/>
              <w:jc w:val="both"/>
              <w:rPr>
                <w:rFonts w:ascii="Times New Roman" w:hAnsi="Times New Roman" w:cs="Times New Roman"/>
                <w:spacing w:val="-4"/>
                <w:sz w:val="24"/>
                <w:szCs w:val="24"/>
                <w:lang w:val="uk-UA"/>
              </w:rPr>
            </w:pPr>
            <w:r>
              <w:rPr>
                <w:rFonts w:cs="Times New Roman" w:ascii="Times New Roman" w:hAnsi="Times New Roman"/>
                <w:spacing w:val="-4"/>
                <w:sz w:val="22"/>
                <w:szCs w:val="24"/>
                <w:lang w:val="uk-UA"/>
              </w:rPr>
            </w:r>
          </w:p>
        </w:tc>
      </w:tr>
      <w:tr>
        <w:trPr/>
        <w:tc>
          <w:tcPr>
            <w:tcW w:w="2941" w:type="dxa"/>
            <w:vMerge w:val="continue"/>
            <w:tcBorders>
              <w:top w:val="nil"/>
              <w:left w:val="nil"/>
              <w:bottom w:val="nil"/>
              <w:right w:val="nil"/>
            </w:tcBorders>
          </w:tcPr>
          <w:p>
            <w:pPr>
              <w:pStyle w:val="Normal"/>
              <w:widowControl w:val="false"/>
              <w:suppressAutoHyphens w:val="true"/>
              <w:spacing w:before="0" w:after="0"/>
              <w:ind w:hanging="0"/>
              <w:jc w:val="both"/>
              <w:rPr>
                <w:rFonts w:ascii="Times New Roman" w:hAnsi="Times New Roman" w:cs="Times New Roman"/>
                <w:sz w:val="24"/>
                <w:szCs w:val="24"/>
                <w:lang w:val="uk-UA"/>
              </w:rPr>
            </w:pPr>
            <w:r>
              <w:rPr>
                <w:rFonts w:cs="Times New Roman" w:ascii="Times New Roman" w:hAnsi="Times New Roman"/>
                <w:sz w:val="22"/>
                <w:szCs w:val="24"/>
                <w:lang w:val="uk-UA"/>
              </w:rPr>
            </w:r>
          </w:p>
        </w:tc>
        <w:tc>
          <w:tcPr>
            <w:tcW w:w="1560" w:type="dxa"/>
            <w:tcBorders>
              <w:top w:val="nil"/>
              <w:left w:val="nil"/>
              <w:bottom w:val="nil"/>
              <w:right w:val="nil"/>
            </w:tcBorders>
          </w:tcPr>
          <w:p>
            <w:pPr>
              <w:pStyle w:val="Normal"/>
              <w:widowControl w:val="false"/>
              <w:suppressAutoHyphens w:val="true"/>
              <w:spacing w:before="0" w:after="0"/>
              <w:ind w:hanging="0"/>
              <w:jc w:val="both"/>
              <w:rPr>
                <w:rFonts w:ascii="Times New Roman" w:hAnsi="Times New Roman" w:cs="Times New Roman"/>
                <w:b/>
                <w:b/>
                <w:sz w:val="24"/>
                <w:szCs w:val="24"/>
                <w:lang w:val="uk-UA"/>
              </w:rPr>
            </w:pPr>
            <w:r>
              <w:rPr>
                <w:rFonts w:eastAsia="Calibri" w:cs="Times New Roman" w:ascii="Times New Roman" w:hAnsi="Times New Roman"/>
                <w:b/>
                <w:kern w:val="0"/>
                <w:sz w:val="24"/>
                <w:szCs w:val="24"/>
                <w:lang w:val="uk-UA" w:eastAsia="en-US" w:bidi="ar-SA"/>
              </w:rPr>
              <w:t>Викладач:</w:t>
            </w:r>
          </w:p>
        </w:tc>
        <w:tc>
          <w:tcPr>
            <w:tcW w:w="5636" w:type="dxa"/>
            <w:gridSpan w:val="5"/>
            <w:tcBorders>
              <w:top w:val="nil"/>
              <w:left w:val="nil"/>
              <w:bottom w:val="nil"/>
              <w:right w:val="nil"/>
            </w:tcBorders>
          </w:tcPr>
          <w:p>
            <w:pPr>
              <w:pStyle w:val="Normal"/>
              <w:widowControl w:val="false"/>
              <w:suppressAutoHyphens w:val="true"/>
              <w:spacing w:before="0" w:after="0"/>
              <w:ind w:hanging="0"/>
              <w:jc w:val="both"/>
              <w:rPr>
                <w:rFonts w:eastAsia="Calibri"/>
                <w:i/>
                <w:i/>
                <w:iCs/>
                <w:kern w:val="0"/>
                <w:lang w:eastAsia="en-US" w:bidi="ar-SA"/>
              </w:rPr>
            </w:pPr>
            <w:r>
              <w:rPr>
                <w:rFonts w:eastAsia="Calibri" w:cs="Times New Roman" w:ascii="Times New Roman" w:hAnsi="Times New Roman"/>
                <w:i/>
                <w:iCs/>
                <w:spacing w:val="-4"/>
                <w:kern w:val="0"/>
                <w:sz w:val="24"/>
                <w:szCs w:val="24"/>
                <w:lang w:val="uk-UA" w:eastAsia="en-US" w:bidi="ar-SA"/>
              </w:rPr>
              <w:t xml:space="preserve">Якуб Лідія Миколаївна, </w:t>
            </w:r>
            <w:r>
              <w:rPr>
                <w:rFonts w:eastAsia="Calibri" w:cs="Times New Roman" w:ascii="Times New Roman" w:hAnsi="Times New Roman"/>
                <w:i/>
                <w:iCs/>
                <w:kern w:val="0"/>
                <w:sz w:val="24"/>
                <w:szCs w:val="24"/>
                <w:lang w:val="uk-UA" w:eastAsia="en-US" w:bidi="ar-SA"/>
              </w:rPr>
              <w:t xml:space="preserve"> д.т.н., професор</w:t>
            </w:r>
          </w:p>
        </w:tc>
      </w:tr>
      <w:tr>
        <w:trPr/>
        <w:tc>
          <w:tcPr>
            <w:tcW w:w="2941" w:type="dxa"/>
            <w:vMerge w:val="continue"/>
            <w:tcBorders>
              <w:top w:val="nil"/>
              <w:left w:val="nil"/>
              <w:bottom w:val="nil"/>
              <w:right w:val="nil"/>
            </w:tcBorders>
          </w:tcPr>
          <w:p>
            <w:pPr>
              <w:pStyle w:val="Normal"/>
              <w:widowControl w:val="false"/>
              <w:suppressAutoHyphens w:val="true"/>
              <w:spacing w:before="0" w:after="0"/>
              <w:ind w:hanging="0"/>
              <w:jc w:val="both"/>
              <w:rPr>
                <w:rFonts w:ascii="Times New Roman" w:hAnsi="Times New Roman" w:cs="Times New Roman"/>
                <w:sz w:val="24"/>
                <w:szCs w:val="24"/>
                <w:lang w:val="uk-UA"/>
              </w:rPr>
            </w:pPr>
            <w:r>
              <w:rPr>
                <w:rFonts w:cs="Times New Roman" w:ascii="Times New Roman" w:hAnsi="Times New Roman"/>
                <w:sz w:val="22"/>
                <w:szCs w:val="24"/>
                <w:lang w:val="uk-UA"/>
              </w:rPr>
            </w:r>
          </w:p>
        </w:tc>
        <w:tc>
          <w:tcPr>
            <w:tcW w:w="1560" w:type="dxa"/>
            <w:tcBorders>
              <w:top w:val="nil"/>
              <w:left w:val="nil"/>
              <w:bottom w:val="nil"/>
              <w:right w:val="nil"/>
            </w:tcBorders>
          </w:tcPr>
          <w:p>
            <w:pPr>
              <w:pStyle w:val="Normal"/>
              <w:widowControl w:val="false"/>
              <w:suppressAutoHyphens w:val="true"/>
              <w:spacing w:before="0" w:after="0"/>
              <w:ind w:hanging="0"/>
              <w:jc w:val="both"/>
              <w:rPr>
                <w:rFonts w:ascii="Times New Roman" w:hAnsi="Times New Roman" w:cs="Times New Roman"/>
                <w:b/>
                <w:b/>
                <w:sz w:val="24"/>
                <w:szCs w:val="24"/>
                <w:lang w:val="uk-UA"/>
              </w:rPr>
            </w:pPr>
            <w:r>
              <w:rPr>
                <w:rFonts w:eastAsia="Calibri" w:cs="Times New Roman" w:ascii="Times New Roman" w:hAnsi="Times New Roman"/>
                <w:b/>
                <w:kern w:val="0"/>
                <w:sz w:val="24"/>
                <w:szCs w:val="24"/>
                <w:lang w:val="uk-UA" w:eastAsia="en-US" w:bidi="ar-SA"/>
              </w:rPr>
              <w:t>Кафедра:</w:t>
            </w:r>
          </w:p>
        </w:tc>
        <w:tc>
          <w:tcPr>
            <w:tcW w:w="5636" w:type="dxa"/>
            <w:gridSpan w:val="5"/>
            <w:tcBorders>
              <w:top w:val="nil"/>
              <w:left w:val="nil"/>
              <w:bottom w:val="nil"/>
              <w:right w:val="nil"/>
            </w:tcBorders>
          </w:tcPr>
          <w:p>
            <w:pPr>
              <w:pStyle w:val="Normal"/>
              <w:widowControl w:val="false"/>
              <w:suppressAutoHyphens w:val="true"/>
              <w:spacing w:before="0" w:after="0"/>
              <w:ind w:hanging="0"/>
              <w:jc w:val="both"/>
              <w:rPr>
                <w:rFonts w:ascii="Times New Roman" w:hAnsi="Times New Roman" w:eastAsia="Calibri" w:cs="Times New Roman"/>
                <w:i/>
                <w:i/>
                <w:iCs/>
                <w:kern w:val="0"/>
                <w:sz w:val="24"/>
                <w:szCs w:val="24"/>
                <w:lang w:val="uk-UA" w:eastAsia="en-US" w:bidi="ar-SA"/>
              </w:rPr>
            </w:pPr>
            <w:r>
              <w:rPr>
                <w:rFonts w:eastAsia="Calibri" w:cs="Times New Roman" w:ascii="Times New Roman" w:hAnsi="Times New Roman"/>
                <w:i/>
                <w:iCs/>
                <w:kern w:val="0"/>
                <w:sz w:val="24"/>
                <w:szCs w:val="24"/>
                <w:lang w:val="uk-UA" w:eastAsia="en-US" w:bidi="ar-SA"/>
              </w:rPr>
              <w:t>Екоенергетики, термодинаміки та прикладної екології</w:t>
            </w:r>
          </w:p>
          <w:p>
            <w:pPr>
              <w:pStyle w:val="Normal"/>
              <w:widowControl w:val="false"/>
              <w:suppressAutoHyphens w:val="true"/>
              <w:spacing w:before="0" w:after="0"/>
              <w:ind w:hanging="0"/>
              <w:jc w:val="both"/>
              <w:rPr>
                <w:rFonts w:ascii="Times New Roman" w:hAnsi="Times New Roman" w:eastAsia="Calibri" w:cs="Times New Roman"/>
                <w:i/>
                <w:i/>
                <w:iCs/>
                <w:kern w:val="0"/>
                <w:sz w:val="22"/>
                <w:szCs w:val="22"/>
                <w:lang w:val="ru-RU" w:eastAsia="en-US" w:bidi="ar-SA"/>
              </w:rPr>
            </w:pPr>
            <w:r>
              <w:rPr>
                <w:rFonts w:eastAsia="Calibri" w:cs="Times New Roman" w:ascii="Times New Roman" w:hAnsi="Times New Roman"/>
                <w:i/>
                <w:iCs/>
                <w:kern w:val="0"/>
                <w:sz w:val="22"/>
                <w:szCs w:val="22"/>
                <w:lang w:val="ru-RU" w:eastAsia="en-US" w:bidi="ar-SA"/>
              </w:rPr>
            </w:r>
          </w:p>
        </w:tc>
      </w:tr>
      <w:tr>
        <w:trPr/>
        <w:tc>
          <w:tcPr>
            <w:tcW w:w="2941" w:type="dxa"/>
            <w:vMerge w:val="continue"/>
            <w:tcBorders>
              <w:top w:val="nil"/>
              <w:left w:val="nil"/>
              <w:bottom w:val="nil"/>
              <w:right w:val="nil"/>
            </w:tcBorders>
          </w:tcPr>
          <w:p>
            <w:pPr>
              <w:pStyle w:val="Normal"/>
              <w:widowControl w:val="false"/>
              <w:suppressAutoHyphens w:val="true"/>
              <w:spacing w:before="0" w:after="0"/>
              <w:ind w:hanging="0"/>
              <w:jc w:val="both"/>
              <w:rPr>
                <w:rFonts w:ascii="Times New Roman" w:hAnsi="Times New Roman" w:cs="Times New Roman"/>
                <w:sz w:val="24"/>
                <w:szCs w:val="24"/>
                <w:lang w:val="uk-UA"/>
              </w:rPr>
            </w:pPr>
            <w:r>
              <w:rPr>
                <w:rFonts w:cs="Times New Roman" w:ascii="Times New Roman" w:hAnsi="Times New Roman"/>
                <w:sz w:val="22"/>
                <w:szCs w:val="24"/>
                <w:lang w:val="uk-UA"/>
              </w:rPr>
            </w:r>
          </w:p>
        </w:tc>
        <w:tc>
          <w:tcPr>
            <w:tcW w:w="2696" w:type="dxa"/>
            <w:gridSpan w:val="3"/>
            <w:tcBorders>
              <w:top w:val="nil"/>
              <w:left w:val="nil"/>
              <w:bottom w:val="nil"/>
              <w:right w:val="nil"/>
            </w:tcBorders>
          </w:tcPr>
          <w:p>
            <w:pPr>
              <w:pStyle w:val="Normal"/>
              <w:widowControl w:val="false"/>
              <w:suppressAutoHyphens w:val="true"/>
              <w:spacing w:before="0" w:after="0"/>
              <w:ind w:hanging="0"/>
              <w:jc w:val="both"/>
              <w:rPr/>
            </w:pPr>
            <w:hyperlink r:id="rId3">
              <w:r>
                <w:rPr>
                  <w:rStyle w:val="InternetLink"/>
                  <w:rFonts w:eastAsia="Calibri" w:cs="Times New Roman" w:ascii="Times New Roman" w:hAnsi="Times New Roman"/>
                  <w:b/>
                  <w:kern w:val="0"/>
                  <w:sz w:val="24"/>
                  <w:szCs w:val="24"/>
                  <w:lang w:val="uk-UA" w:eastAsia="en-US" w:bidi="ar-SA"/>
                </w:rPr>
                <w:t>Профайл викладача</w:t>
              </w:r>
            </w:hyperlink>
          </w:p>
        </w:tc>
        <w:tc>
          <w:tcPr>
            <w:tcW w:w="4500" w:type="dxa"/>
            <w:gridSpan w:val="3"/>
            <w:tcBorders>
              <w:top w:val="nil"/>
              <w:left w:val="nil"/>
              <w:bottom w:val="nil"/>
              <w:right w:val="nil"/>
            </w:tcBorders>
          </w:tcPr>
          <w:p>
            <w:pPr>
              <w:pStyle w:val="Normal"/>
              <w:widowControl w:val="false"/>
              <w:suppressAutoHyphens w:val="true"/>
              <w:spacing w:before="0" w:after="0"/>
              <w:ind w:hanging="0"/>
              <w:jc w:val="both"/>
              <w:rPr>
                <w:rFonts w:ascii="Times New Roman" w:hAnsi="Times New Roman" w:cs="Times New Roman"/>
                <w:b/>
                <w:b/>
                <w:sz w:val="24"/>
                <w:szCs w:val="24"/>
              </w:rPr>
            </w:pPr>
            <w:r>
              <w:rPr>
                <w:rFonts w:eastAsia="Calibri" w:cs="Times New Roman" w:ascii="Times New Roman" w:hAnsi="Times New Roman"/>
                <w:b/>
                <w:kern w:val="0"/>
                <w:sz w:val="24"/>
                <w:szCs w:val="24"/>
                <w:lang w:val="uk-UA" w:eastAsia="en-US" w:bidi="ar-SA"/>
              </w:rPr>
              <w:t>Контакт:</w:t>
            </w:r>
          </w:p>
          <w:p>
            <w:pPr>
              <w:pStyle w:val="Normal"/>
              <w:widowControl w:val="false"/>
              <w:suppressAutoHyphens w:val="true"/>
              <w:spacing w:before="0" w:after="0"/>
              <w:ind w:hanging="0"/>
              <w:jc w:val="both"/>
              <w:rPr>
                <w:rFonts w:ascii="Times New Roman" w:hAnsi="Times New Roman" w:cs="Times New Roman"/>
                <w:sz w:val="24"/>
                <w:szCs w:val="24"/>
                <w:lang w:val="de-DE"/>
              </w:rPr>
            </w:pPr>
            <w:r>
              <w:rPr>
                <w:rFonts w:eastAsia="Calibri" w:cs="Times New Roman" w:ascii="Times New Roman" w:hAnsi="Times New Roman"/>
                <w:kern w:val="0"/>
                <w:sz w:val="24"/>
                <w:szCs w:val="24"/>
                <w:lang w:val="uk-UA" w:eastAsia="en-US" w:bidi="ar-SA"/>
              </w:rPr>
              <w:t>e-</w:t>
            </w:r>
            <w:r>
              <w:rPr>
                <w:rFonts w:eastAsia="Calibri" w:cs="Times New Roman" w:ascii="Times New Roman" w:hAnsi="Times New Roman"/>
                <w:color w:val="000000" w:themeColor="text1"/>
                <w:kern w:val="0"/>
                <w:sz w:val="24"/>
                <w:szCs w:val="24"/>
                <w:lang w:val="uk-UA" w:eastAsia="en-US" w:bidi="ar-SA"/>
              </w:rPr>
              <w:t xml:space="preserve">mail: </w:t>
            </w:r>
            <w:r>
              <w:rPr>
                <w:rFonts w:eastAsia="Calibri" w:cs="Times New Roman" w:ascii="Times New Roman" w:hAnsi="Times New Roman"/>
                <w:color w:val="000000"/>
                <w:kern w:val="0"/>
                <w:sz w:val="24"/>
                <w:szCs w:val="24"/>
                <w:lang w:val="en-US" w:eastAsia="en-US" w:bidi="ar-SA"/>
              </w:rPr>
              <w:t>lydia</w:t>
            </w:r>
            <w:r>
              <w:rPr>
                <w:rFonts w:eastAsia="Calibri" w:cs="Times New Roman" w:ascii="Times New Roman" w:hAnsi="Times New Roman"/>
                <w:color w:val="000000"/>
                <w:kern w:val="0"/>
                <w:sz w:val="24"/>
                <w:szCs w:val="24"/>
                <w:lang w:val="ru-RU" w:eastAsia="en-US" w:bidi="ar-SA"/>
              </w:rPr>
              <w:t>.</w:t>
            </w:r>
            <w:r>
              <w:rPr>
                <w:rFonts w:eastAsia="Calibri" w:cs="Times New Roman" w:ascii="Times New Roman" w:hAnsi="Times New Roman"/>
                <w:color w:val="000000"/>
                <w:kern w:val="0"/>
                <w:sz w:val="24"/>
                <w:szCs w:val="24"/>
                <w:lang w:val="en-US" w:eastAsia="en-US" w:bidi="ar-SA"/>
              </w:rPr>
              <w:t>yakub</w:t>
            </w:r>
            <w:r>
              <w:rPr>
                <w:rFonts w:eastAsia="Calibri" w:cs="Times New Roman" w:ascii="Times New Roman" w:hAnsi="Times New Roman"/>
                <w:color w:val="000000"/>
                <w:kern w:val="0"/>
                <w:sz w:val="24"/>
                <w:szCs w:val="24"/>
                <w:lang w:val="ru-RU" w:eastAsia="en-US" w:bidi="ar-SA"/>
              </w:rPr>
              <w:t>@</w:t>
            </w:r>
            <w:r>
              <w:rPr>
                <w:rFonts w:eastAsia="Calibri" w:cs="Times New Roman" w:ascii="Times New Roman" w:hAnsi="Times New Roman"/>
                <w:color w:val="000000"/>
                <w:kern w:val="0"/>
                <w:sz w:val="24"/>
                <w:szCs w:val="24"/>
                <w:lang w:val="en-US" w:eastAsia="en-US" w:bidi="ar-SA"/>
              </w:rPr>
              <w:t>gmail</w:t>
            </w:r>
            <w:r>
              <w:rPr>
                <w:rFonts w:eastAsia="Calibri" w:cs="Times New Roman" w:ascii="Times New Roman" w:hAnsi="Times New Roman"/>
                <w:color w:val="000000"/>
                <w:kern w:val="0"/>
                <w:sz w:val="24"/>
                <w:szCs w:val="24"/>
                <w:lang w:val="ru-RU" w:eastAsia="en-US" w:bidi="ar-SA"/>
              </w:rPr>
              <w:t>.</w:t>
            </w:r>
            <w:r>
              <w:rPr>
                <w:rFonts w:eastAsia="Calibri" w:cs="Times New Roman" w:ascii="Times New Roman" w:hAnsi="Times New Roman"/>
                <w:color w:val="000000"/>
                <w:kern w:val="0"/>
                <w:sz w:val="24"/>
                <w:szCs w:val="24"/>
                <w:lang w:val="en-US" w:eastAsia="en-US" w:bidi="ar-SA"/>
              </w:rPr>
              <w:t>com</w:t>
            </w:r>
            <w:r>
              <w:rPr>
                <w:rFonts w:eastAsia="Calibri" w:cs="Times New Roman" w:ascii="Times New Roman" w:hAnsi="Times New Roman"/>
                <w:color w:val="000000"/>
                <w:kern w:val="0"/>
                <w:sz w:val="24"/>
                <w:szCs w:val="24"/>
                <w:lang w:val="uk-UA" w:eastAsia="en-US" w:bidi="ar-SA"/>
              </w:rPr>
              <w:t>,</w:t>
            </w:r>
          </w:p>
          <w:p>
            <w:pPr>
              <w:pStyle w:val="Normal"/>
              <w:widowControl w:val="false"/>
              <w:suppressAutoHyphens w:val="true"/>
              <w:spacing w:before="0" w:after="0"/>
              <w:ind w:hanging="0"/>
              <w:jc w:val="both"/>
              <w:rPr>
                <w:rFonts w:eastAsia="Calibri"/>
                <w:color w:val="000000"/>
                <w:kern w:val="0"/>
                <w:lang w:eastAsia="en-US" w:bidi="ar-SA"/>
              </w:rPr>
            </w:pPr>
            <w:r>
              <w:rPr>
                <w:rFonts w:eastAsia="Calibri" w:cs="Times New Roman" w:ascii="Times New Roman" w:hAnsi="Times New Roman"/>
                <w:color w:val="000000"/>
                <w:kern w:val="0"/>
                <w:sz w:val="24"/>
                <w:szCs w:val="24"/>
                <w:lang w:val="uk-UA" w:eastAsia="en-US" w:bidi="ar-SA"/>
              </w:rPr>
              <w:t>моб.т.: +</w:t>
            </w:r>
            <w:r>
              <w:rPr>
                <w:rFonts w:eastAsia="Calibri" w:cs="Times New Roman" w:ascii="Times New Roman" w:hAnsi="Times New Roman"/>
                <w:color w:val="000000"/>
                <w:kern w:val="0"/>
                <w:sz w:val="24"/>
                <w:szCs w:val="24"/>
                <w:lang w:val="de-DE" w:eastAsia="en-US" w:bidi="ar-SA"/>
              </w:rPr>
              <w:t>38(0</w:t>
            </w:r>
            <w:r>
              <w:rPr>
                <w:rFonts w:eastAsia="Calibri" w:cs="Times New Roman" w:ascii="Times New Roman" w:hAnsi="Times New Roman"/>
                <w:color w:val="000000"/>
                <w:kern w:val="0"/>
                <w:sz w:val="24"/>
                <w:szCs w:val="24"/>
                <w:lang w:val="uk-UA" w:eastAsia="en-US" w:bidi="ar-SA"/>
              </w:rPr>
              <w:t>67)5590112</w:t>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jc w:val="center"/>
        <w:rPr>
          <w:rFonts w:ascii="Times New Roman" w:hAnsi="Times New Roman" w:cs="Times New Roman"/>
          <w:b/>
          <w:b/>
          <w:color w:val="C00000"/>
          <w:sz w:val="24"/>
          <w:szCs w:val="24"/>
          <w:lang w:val="uk-UA"/>
        </w:rPr>
      </w:pPr>
      <w:r>
        <w:rPr>
          <w:rFonts w:cs="Times New Roman" w:ascii="Times New Roman" w:hAnsi="Times New Roman"/>
          <w:b/>
          <w:color w:val="C00000"/>
          <w:sz w:val="24"/>
          <w:szCs w:val="24"/>
          <w:lang w:val="uk-UA"/>
        </w:rPr>
        <w:t>Загальна інформація</w:t>
      </w:r>
    </w:p>
    <w:tbl>
      <w:tblPr>
        <w:tblStyle w:val="a3"/>
        <w:tblW w:w="10137" w:type="dxa"/>
        <w:jc w:val="left"/>
        <w:tblInd w:w="0" w:type="dxa"/>
        <w:tblLayout w:type="fixed"/>
        <w:tblCellMar>
          <w:top w:w="0" w:type="dxa"/>
          <w:left w:w="108" w:type="dxa"/>
          <w:bottom w:w="0" w:type="dxa"/>
          <w:right w:w="108" w:type="dxa"/>
        </w:tblCellMar>
        <w:tblLook w:val="04a0"/>
      </w:tblPr>
      <w:tblGrid>
        <w:gridCol w:w="3936"/>
        <w:gridCol w:w="6200"/>
      </w:tblGrid>
      <w:tr>
        <w:trPr/>
        <w:tc>
          <w:tcPr>
            <w:tcW w:w="3936" w:type="dxa"/>
            <w:tcBorders>
              <w:top w:val="nil"/>
              <w:left w:val="nil"/>
              <w:bottom w:val="nil"/>
              <w:right w:val="nil"/>
            </w:tcBorders>
          </w:tcPr>
          <w:p>
            <w:pPr>
              <w:pStyle w:val="Normal"/>
              <w:widowControl w:val="false"/>
              <w:suppressAutoHyphens w:val="true"/>
              <w:spacing w:before="0" w:after="0"/>
              <w:ind w:hanging="0"/>
              <w:jc w:val="both"/>
              <w:rPr>
                <w:rFonts w:ascii="Times New Roman" w:hAnsi="Times New Roman" w:cs="Times New Roman"/>
                <w:sz w:val="24"/>
                <w:szCs w:val="24"/>
                <w:lang w:val="uk-UA"/>
              </w:rPr>
            </w:pPr>
            <w:r>
              <w:rPr>
                <w:rFonts w:eastAsia="Calibri" w:cs="Times New Roman" w:ascii="Times New Roman" w:hAnsi="Times New Roman"/>
                <w:b/>
                <w:kern w:val="0"/>
                <w:sz w:val="24"/>
                <w:szCs w:val="24"/>
                <w:lang w:val="uk-UA" w:eastAsia="en-US" w:bidi="ar-SA"/>
              </w:rPr>
              <w:t xml:space="preserve">Тип дисципліни - </w:t>
            </w:r>
            <w:r>
              <w:rPr>
                <w:rFonts w:eastAsia="Calibri" w:cs="Times New Roman" w:ascii="Times New Roman" w:hAnsi="Times New Roman"/>
                <w:kern w:val="0"/>
                <w:sz w:val="24"/>
                <w:szCs w:val="24"/>
                <w:lang w:val="uk-UA" w:eastAsia="en-US" w:bidi="ar-SA"/>
              </w:rPr>
              <w:t>обов’язкова</w:t>
            </w:r>
          </w:p>
        </w:tc>
        <w:tc>
          <w:tcPr>
            <w:tcW w:w="6200" w:type="dxa"/>
            <w:tcBorders>
              <w:top w:val="nil"/>
              <w:left w:val="nil"/>
              <w:bottom w:val="nil"/>
              <w:right w:val="nil"/>
            </w:tcBorders>
            <w:vAlign w:val="center"/>
          </w:tcPr>
          <w:p>
            <w:pPr>
              <w:pStyle w:val="Normal"/>
              <w:widowControl w:val="false"/>
              <w:suppressAutoHyphens w:val="true"/>
              <w:spacing w:before="0" w:after="0"/>
              <w:ind w:hanging="0"/>
              <w:jc w:val="both"/>
              <w:rPr>
                <w:rFonts w:ascii="Times New Roman" w:hAnsi="Times New Roman" w:cs="Times New Roman"/>
                <w:sz w:val="24"/>
                <w:szCs w:val="24"/>
                <w:lang w:val="uk-UA"/>
              </w:rPr>
            </w:pPr>
            <w:r>
              <w:rPr>
                <w:rFonts w:eastAsia="Calibri" w:cs="Times New Roman" w:ascii="Times New Roman" w:hAnsi="Times New Roman"/>
                <w:b/>
                <w:kern w:val="0"/>
                <w:sz w:val="24"/>
                <w:szCs w:val="24"/>
                <w:lang w:val="uk-UA" w:eastAsia="en-US" w:bidi="ar-SA"/>
              </w:rPr>
              <w:t xml:space="preserve">Мова викладання - </w:t>
            </w:r>
            <w:r>
              <w:rPr>
                <w:rFonts w:eastAsia="Calibri" w:cs="Times New Roman" w:ascii="Times New Roman" w:hAnsi="Times New Roman"/>
                <w:spacing w:val="-4"/>
                <w:kern w:val="0"/>
                <w:sz w:val="24"/>
                <w:szCs w:val="24"/>
                <w:lang w:val="uk-UA" w:eastAsia="en-US" w:bidi="ar-SA"/>
              </w:rPr>
              <w:t>українська</w:t>
            </w:r>
          </w:p>
        </w:tc>
      </w:tr>
    </w:tbl>
    <w:p>
      <w:pPr>
        <w:pStyle w:val="Normal"/>
        <w:ind w:hanging="0"/>
        <w:rPr>
          <w:rFonts w:ascii="Times New Roman" w:hAnsi="Times New Roman" w:cs="Times New Roman"/>
          <w:color w:val="FF0000"/>
          <w:sz w:val="24"/>
          <w:szCs w:val="24"/>
          <w:lang w:val="uk-UA"/>
        </w:rPr>
      </w:pPr>
      <w:r>
        <w:rPr>
          <w:rFonts w:cs="Times New Roman" w:ascii="Times New Roman" w:hAnsi="Times New Roman"/>
          <w:b/>
          <w:sz w:val="24"/>
          <w:szCs w:val="24"/>
          <w:lang w:val="uk-UA"/>
        </w:rPr>
        <w:t>Навчальна дисципліна в</w:t>
      </w:r>
      <w:r>
        <w:rPr>
          <w:rFonts w:cs="Times New Roman" w:ascii="Times New Roman" w:hAnsi="Times New Roman"/>
          <w:b/>
          <w:color w:val="000000" w:themeColor="text1"/>
          <w:sz w:val="24"/>
          <w:szCs w:val="24"/>
          <w:lang w:val="uk-UA"/>
        </w:rPr>
        <w:t>икла</w:t>
      </w:r>
      <w:r>
        <w:rPr>
          <w:rFonts w:cs="Times New Roman" w:ascii="Times New Roman" w:hAnsi="Times New Roman"/>
          <w:b/>
          <w:sz w:val="24"/>
          <w:szCs w:val="24"/>
          <w:lang w:val="uk-UA"/>
        </w:rPr>
        <w:t xml:space="preserve">дається на </w:t>
      </w:r>
      <w:r>
        <w:rPr>
          <w:rFonts w:cs="Times New Roman" w:ascii="Times New Roman" w:hAnsi="Times New Roman"/>
          <w:b/>
          <w:color w:val="000000" w:themeColor="text1"/>
          <w:sz w:val="24"/>
          <w:szCs w:val="24"/>
        </w:rPr>
        <w:t>2</w:t>
      </w:r>
      <w:r>
        <w:rPr>
          <w:rFonts w:cs="Times New Roman" w:ascii="Times New Roman" w:hAnsi="Times New Roman"/>
          <w:b/>
          <w:color w:val="000000" w:themeColor="text1"/>
          <w:sz w:val="24"/>
          <w:szCs w:val="24"/>
          <w:lang w:val="uk-UA"/>
        </w:rPr>
        <w:t xml:space="preserve"> курсі у 2 семестрі</w:t>
      </w:r>
      <w:r>
        <w:rPr>
          <w:rFonts w:cs="Times New Roman" w:ascii="Times New Roman" w:hAnsi="Times New Roman"/>
          <w:b/>
          <w:color w:val="FF0000"/>
          <w:sz w:val="24"/>
          <w:szCs w:val="24"/>
          <w:lang w:val="uk-UA"/>
        </w:rPr>
        <w:t xml:space="preserve"> </w:t>
      </w:r>
    </w:p>
    <w:tbl>
      <w:tblPr>
        <w:tblStyle w:val="a3"/>
        <w:tblW w:w="10031" w:type="dxa"/>
        <w:jc w:val="left"/>
        <w:tblInd w:w="0" w:type="dxa"/>
        <w:tblLayout w:type="fixed"/>
        <w:tblCellMar>
          <w:top w:w="0" w:type="dxa"/>
          <w:left w:w="108" w:type="dxa"/>
          <w:bottom w:w="0" w:type="dxa"/>
          <w:right w:w="108" w:type="dxa"/>
        </w:tblCellMar>
        <w:tblLook w:val="04a0"/>
      </w:tblPr>
      <w:tblGrid>
        <w:gridCol w:w="3652"/>
        <w:gridCol w:w="1559"/>
        <w:gridCol w:w="1276"/>
        <w:gridCol w:w="1701"/>
        <w:gridCol w:w="1843"/>
      </w:tblGrid>
      <w:tr>
        <w:trPr/>
        <w:tc>
          <w:tcPr>
            <w:tcW w:w="8188" w:type="dxa"/>
            <w:gridSpan w:val="4"/>
            <w:tcBorders>
              <w:top w:val="nil"/>
              <w:left w:val="nil"/>
              <w:right w:val="nil"/>
            </w:tcBorders>
          </w:tcPr>
          <w:p>
            <w:pPr>
              <w:pStyle w:val="Normal"/>
              <w:widowControl w:val="false"/>
              <w:suppressAutoHyphens w:val="true"/>
              <w:spacing w:before="0" w:after="0"/>
              <w:ind w:hanging="0"/>
              <w:jc w:val="both"/>
              <w:rPr>
                <w:rFonts w:ascii="Times New Roman" w:hAnsi="Times New Roman" w:cs="Times New Roman"/>
                <w:b/>
                <w:b/>
                <w:sz w:val="24"/>
                <w:szCs w:val="24"/>
                <w:lang w:val="en-US"/>
              </w:rPr>
            </w:pPr>
            <w:r>
              <w:rPr>
                <w:rFonts w:eastAsia="Calibri" w:cs="Times New Roman" w:ascii="Times New Roman" w:hAnsi="Times New Roman"/>
                <w:b/>
                <w:kern w:val="0"/>
                <w:sz w:val="24"/>
                <w:szCs w:val="24"/>
                <w:lang w:val="uk-UA" w:eastAsia="en-US" w:bidi="ar-SA"/>
              </w:rPr>
              <w:t xml:space="preserve">Кількість кредитів - </w:t>
            </w:r>
            <w:r>
              <w:rPr>
                <w:rFonts w:eastAsia="Calibri" w:cs="Times New Roman" w:ascii="Times New Roman" w:hAnsi="Times New Roman"/>
                <w:b/>
                <w:kern w:val="0"/>
                <w:sz w:val="24"/>
                <w:szCs w:val="24"/>
                <w:lang w:val="en-US" w:eastAsia="en-US" w:bidi="ar-SA"/>
              </w:rPr>
              <w:t>3</w:t>
            </w:r>
            <w:r>
              <w:rPr>
                <w:rFonts w:eastAsia="Calibri" w:cs="Times New Roman" w:ascii="Times New Roman" w:hAnsi="Times New Roman"/>
                <w:b/>
                <w:kern w:val="0"/>
                <w:sz w:val="24"/>
                <w:szCs w:val="24"/>
                <w:lang w:val="uk-UA" w:eastAsia="en-US" w:bidi="ar-SA"/>
              </w:rPr>
              <w:t xml:space="preserve">, годин – </w:t>
            </w:r>
            <w:r>
              <w:rPr>
                <w:rFonts w:eastAsia="Calibri" w:cs="Times New Roman" w:ascii="Times New Roman" w:hAnsi="Times New Roman"/>
                <w:b/>
                <w:kern w:val="0"/>
                <w:sz w:val="24"/>
                <w:szCs w:val="24"/>
                <w:lang w:val="en-US" w:eastAsia="en-US" w:bidi="ar-SA"/>
              </w:rPr>
              <w:t>90</w:t>
            </w:r>
          </w:p>
        </w:tc>
        <w:tc>
          <w:tcPr>
            <w:tcW w:w="1843" w:type="dxa"/>
            <w:tcBorders>
              <w:top w:val="nil"/>
              <w:left w:val="nil"/>
              <w:right w:val="nil"/>
            </w:tcBorders>
          </w:tcPr>
          <w:p>
            <w:pPr>
              <w:pStyle w:val="Normal"/>
              <w:widowControl w:val="false"/>
              <w:suppressAutoHyphens w:val="true"/>
              <w:spacing w:before="0" w:after="0"/>
              <w:ind w:hanging="0"/>
              <w:jc w:val="both"/>
              <w:rPr>
                <w:rFonts w:ascii="Times New Roman" w:hAnsi="Times New Roman" w:cs="Times New Roman"/>
                <w:b/>
                <w:b/>
                <w:sz w:val="24"/>
                <w:szCs w:val="24"/>
                <w:lang w:val="uk-UA"/>
              </w:rPr>
            </w:pPr>
            <w:r>
              <w:rPr>
                <w:rFonts w:cs="Times New Roman" w:ascii="Times New Roman" w:hAnsi="Times New Roman"/>
                <w:b/>
                <w:sz w:val="22"/>
                <w:szCs w:val="24"/>
                <w:lang w:val="uk-UA"/>
              </w:rPr>
            </w:r>
          </w:p>
        </w:tc>
      </w:tr>
      <w:tr>
        <w:trPr/>
        <w:tc>
          <w:tcPr>
            <w:tcW w:w="3652" w:type="dxa"/>
            <w:tcBorders/>
          </w:tcPr>
          <w:p>
            <w:pPr>
              <w:pStyle w:val="Normal"/>
              <w:widowControl w:val="false"/>
              <w:suppressAutoHyphens w:val="true"/>
              <w:spacing w:before="0" w:after="0"/>
              <w:ind w:hanging="0"/>
              <w:jc w:val="both"/>
              <w:rPr>
                <w:rFonts w:ascii="Times New Roman" w:hAnsi="Times New Roman" w:cs="Times New Roman"/>
                <w:b/>
                <w:b/>
                <w:sz w:val="24"/>
                <w:szCs w:val="24"/>
                <w:lang w:val="uk-UA"/>
              </w:rPr>
            </w:pPr>
            <w:r>
              <w:rPr>
                <w:rFonts w:eastAsia="Calibri" w:cs="Times New Roman" w:ascii="Times New Roman" w:hAnsi="Times New Roman"/>
                <w:b/>
                <w:kern w:val="0"/>
                <w:sz w:val="24"/>
                <w:szCs w:val="24"/>
                <w:lang w:val="uk-UA" w:eastAsia="en-US" w:bidi="ar-SA"/>
              </w:rPr>
              <w:t>Аудиторні заняття, годин:</w:t>
            </w:r>
          </w:p>
        </w:tc>
        <w:tc>
          <w:tcPr>
            <w:tcW w:w="1559" w:type="dxa"/>
            <w:tcBorders/>
            <w:vAlign w:val="center"/>
          </w:tcPr>
          <w:p>
            <w:pPr>
              <w:pStyle w:val="Normal"/>
              <w:widowControl w:val="false"/>
              <w:suppressAutoHyphens w:val="true"/>
              <w:spacing w:before="0" w:after="0"/>
              <w:ind w:hanging="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всього</w:t>
            </w:r>
          </w:p>
        </w:tc>
        <w:tc>
          <w:tcPr>
            <w:tcW w:w="1276" w:type="dxa"/>
            <w:tcBorders/>
            <w:vAlign w:val="center"/>
          </w:tcPr>
          <w:p>
            <w:pPr>
              <w:pStyle w:val="Normal"/>
              <w:widowControl w:val="false"/>
              <w:suppressAutoHyphens w:val="true"/>
              <w:spacing w:before="0" w:after="0"/>
              <w:ind w:hanging="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лекції</w:t>
            </w:r>
          </w:p>
        </w:tc>
        <w:tc>
          <w:tcPr>
            <w:tcW w:w="1701" w:type="dxa"/>
            <w:tcBorders/>
            <w:vAlign w:val="center"/>
          </w:tcPr>
          <w:p>
            <w:pPr>
              <w:pStyle w:val="Normal"/>
              <w:widowControl w:val="false"/>
              <w:suppressAutoHyphens w:val="true"/>
              <w:spacing w:before="0" w:after="0"/>
              <w:ind w:left="-57" w:right="-57" w:hanging="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лабораторні</w:t>
            </w:r>
          </w:p>
        </w:tc>
        <w:tc>
          <w:tcPr>
            <w:tcW w:w="1843" w:type="dxa"/>
            <w:tcBorders/>
          </w:tcPr>
          <w:p>
            <w:pPr>
              <w:pStyle w:val="Normal"/>
              <w:widowControl w:val="false"/>
              <w:suppressAutoHyphens w:val="true"/>
              <w:spacing w:before="0" w:after="0"/>
              <w:ind w:left="-57" w:right="-57" w:hanging="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практичні</w:t>
            </w:r>
          </w:p>
        </w:tc>
      </w:tr>
      <w:tr>
        <w:trPr/>
        <w:tc>
          <w:tcPr>
            <w:tcW w:w="3652" w:type="dxa"/>
            <w:tcBorders/>
          </w:tcPr>
          <w:p>
            <w:pPr>
              <w:pStyle w:val="Normal"/>
              <w:widowControl w:val="false"/>
              <w:suppressAutoHyphens w:val="true"/>
              <w:spacing w:before="0" w:after="0"/>
              <w:ind w:left="284" w:hanging="0"/>
              <w:jc w:val="right"/>
              <w:rPr>
                <w:rFonts w:ascii="Times New Roman" w:hAnsi="Times New Roman" w:cs="Times New Roman"/>
                <w:b/>
                <w:b/>
                <w:sz w:val="24"/>
                <w:szCs w:val="24"/>
                <w:lang w:val="uk-UA"/>
              </w:rPr>
            </w:pPr>
            <w:r>
              <w:rPr>
                <w:rFonts w:eastAsia="Calibri" w:cs="Times New Roman" w:ascii="Times New Roman" w:hAnsi="Times New Roman"/>
                <w:b/>
                <w:kern w:val="0"/>
                <w:sz w:val="24"/>
                <w:szCs w:val="24"/>
                <w:lang w:val="uk-UA" w:eastAsia="en-US" w:bidi="ar-SA"/>
              </w:rPr>
              <w:t xml:space="preserve"> </w:t>
            </w:r>
            <w:r>
              <w:rPr>
                <w:rFonts w:eastAsia="Calibri" w:cs="Times New Roman" w:ascii="Times New Roman" w:hAnsi="Times New Roman"/>
                <w:b/>
                <w:kern w:val="0"/>
                <w:sz w:val="24"/>
                <w:szCs w:val="24"/>
                <w:lang w:val="uk-UA" w:eastAsia="en-US" w:bidi="ar-SA"/>
              </w:rPr>
              <w:t>денна</w:t>
            </w:r>
          </w:p>
        </w:tc>
        <w:tc>
          <w:tcPr>
            <w:tcW w:w="1559" w:type="dxa"/>
            <w:tcBorders/>
            <w:vAlign w:val="center"/>
          </w:tcPr>
          <w:p>
            <w:pPr>
              <w:pStyle w:val="Normal"/>
              <w:widowControl w:val="false"/>
              <w:suppressAutoHyphens w:val="true"/>
              <w:spacing w:before="0" w:after="0"/>
              <w:ind w:hanging="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48</w:t>
            </w:r>
          </w:p>
        </w:tc>
        <w:tc>
          <w:tcPr>
            <w:tcW w:w="1276" w:type="dxa"/>
            <w:tcBorders/>
            <w:vAlign w:val="center"/>
          </w:tcPr>
          <w:p>
            <w:pPr>
              <w:pStyle w:val="Normal"/>
              <w:widowControl w:val="false"/>
              <w:suppressAutoHyphens w:val="true"/>
              <w:spacing w:before="0" w:after="0"/>
              <w:ind w:hanging="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30</w:t>
            </w:r>
          </w:p>
        </w:tc>
        <w:tc>
          <w:tcPr>
            <w:tcW w:w="1701" w:type="dxa"/>
            <w:tcBorders/>
            <w:vAlign w:val="center"/>
          </w:tcPr>
          <w:p>
            <w:pPr>
              <w:pStyle w:val="Normal"/>
              <w:widowControl w:val="false"/>
              <w:suppressAutoHyphens w:val="true"/>
              <w:spacing w:before="0" w:after="0"/>
              <w:ind w:hanging="0"/>
              <w:jc w:val="center"/>
              <w:rPr>
                <w:rFonts w:ascii="Times New Roman" w:hAnsi="Times New Roman" w:cs="Times New Roman"/>
                <w:sz w:val="24"/>
                <w:szCs w:val="24"/>
                <w:lang w:val="uk-UA"/>
              </w:rPr>
            </w:pPr>
            <w:r>
              <w:rPr>
                <w:rFonts w:cs="Times New Roman" w:ascii="Times New Roman" w:hAnsi="Times New Roman"/>
                <w:sz w:val="22"/>
                <w:szCs w:val="24"/>
                <w:lang w:val="uk-UA"/>
              </w:rPr>
            </w:r>
          </w:p>
        </w:tc>
        <w:tc>
          <w:tcPr>
            <w:tcW w:w="1843" w:type="dxa"/>
            <w:tcBorders/>
          </w:tcPr>
          <w:p>
            <w:pPr>
              <w:pStyle w:val="Normal"/>
              <w:widowControl w:val="false"/>
              <w:suppressAutoHyphens w:val="true"/>
              <w:spacing w:before="0" w:after="0"/>
              <w:ind w:hanging="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18</w:t>
            </w:r>
          </w:p>
        </w:tc>
      </w:tr>
      <w:tr>
        <w:trPr/>
        <w:tc>
          <w:tcPr>
            <w:tcW w:w="3652" w:type="dxa"/>
            <w:tcBorders/>
          </w:tcPr>
          <w:p>
            <w:pPr>
              <w:pStyle w:val="Normal"/>
              <w:widowControl w:val="false"/>
              <w:suppressAutoHyphens w:val="true"/>
              <w:spacing w:before="0" w:after="0"/>
              <w:ind w:hanging="0"/>
              <w:jc w:val="right"/>
              <w:rPr>
                <w:rFonts w:ascii="Times New Roman" w:hAnsi="Times New Roman" w:cs="Times New Roman"/>
                <w:b/>
                <w:b/>
                <w:sz w:val="24"/>
                <w:szCs w:val="24"/>
                <w:lang w:val="uk-UA"/>
              </w:rPr>
            </w:pPr>
            <w:r>
              <w:rPr>
                <w:rFonts w:eastAsia="Calibri" w:cs="Times New Roman" w:ascii="Times New Roman" w:hAnsi="Times New Roman"/>
                <w:b/>
                <w:kern w:val="0"/>
                <w:sz w:val="24"/>
                <w:szCs w:val="24"/>
                <w:lang w:val="uk-UA" w:eastAsia="en-US" w:bidi="ar-SA"/>
              </w:rPr>
              <w:t>заочна</w:t>
            </w:r>
          </w:p>
        </w:tc>
        <w:tc>
          <w:tcPr>
            <w:tcW w:w="1559" w:type="dxa"/>
            <w:tcBorders/>
            <w:vAlign w:val="center"/>
          </w:tcPr>
          <w:p>
            <w:pPr>
              <w:pStyle w:val="Normal"/>
              <w:widowControl w:val="false"/>
              <w:suppressAutoHyphens w:val="true"/>
              <w:spacing w:before="0" w:after="0"/>
              <w:ind w:hanging="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10</w:t>
            </w:r>
          </w:p>
        </w:tc>
        <w:tc>
          <w:tcPr>
            <w:tcW w:w="1276" w:type="dxa"/>
            <w:tcBorders/>
            <w:vAlign w:val="center"/>
          </w:tcPr>
          <w:p>
            <w:pPr>
              <w:pStyle w:val="Normal"/>
              <w:widowControl w:val="false"/>
              <w:suppressAutoHyphens w:val="true"/>
              <w:spacing w:before="0" w:after="0"/>
              <w:ind w:hanging="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6</w:t>
            </w:r>
          </w:p>
        </w:tc>
        <w:tc>
          <w:tcPr>
            <w:tcW w:w="1701" w:type="dxa"/>
            <w:tcBorders/>
            <w:vAlign w:val="center"/>
          </w:tcPr>
          <w:p>
            <w:pPr>
              <w:pStyle w:val="Normal"/>
              <w:widowControl w:val="false"/>
              <w:suppressAutoHyphens w:val="true"/>
              <w:spacing w:before="0" w:after="0"/>
              <w:ind w:hanging="0"/>
              <w:jc w:val="center"/>
              <w:rPr>
                <w:rFonts w:ascii="Times New Roman" w:hAnsi="Times New Roman" w:cs="Times New Roman"/>
                <w:sz w:val="24"/>
                <w:szCs w:val="24"/>
                <w:lang w:val="uk-UA"/>
              </w:rPr>
            </w:pPr>
            <w:r>
              <w:rPr>
                <w:rFonts w:cs="Times New Roman" w:ascii="Times New Roman" w:hAnsi="Times New Roman"/>
                <w:sz w:val="22"/>
                <w:szCs w:val="24"/>
                <w:lang w:val="uk-UA"/>
              </w:rPr>
            </w:r>
          </w:p>
        </w:tc>
        <w:tc>
          <w:tcPr>
            <w:tcW w:w="1843" w:type="dxa"/>
            <w:tcBorders/>
          </w:tcPr>
          <w:p>
            <w:pPr>
              <w:pStyle w:val="Normal"/>
              <w:widowControl w:val="false"/>
              <w:suppressAutoHyphens w:val="true"/>
              <w:spacing w:before="0" w:after="0"/>
              <w:ind w:hanging="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4</w:t>
            </w:r>
          </w:p>
        </w:tc>
      </w:tr>
      <w:tr>
        <w:trPr/>
        <w:tc>
          <w:tcPr>
            <w:tcW w:w="3652" w:type="dxa"/>
            <w:tcBorders/>
          </w:tcPr>
          <w:p>
            <w:pPr>
              <w:pStyle w:val="Normal"/>
              <w:widowControl w:val="false"/>
              <w:suppressAutoHyphens w:val="true"/>
              <w:spacing w:before="0" w:after="0"/>
              <w:ind w:hanging="0"/>
              <w:jc w:val="both"/>
              <w:rPr>
                <w:rFonts w:ascii="Times New Roman" w:hAnsi="Times New Roman" w:cs="Times New Roman"/>
                <w:b/>
                <w:b/>
                <w:sz w:val="24"/>
                <w:szCs w:val="24"/>
                <w:lang w:val="uk-UA"/>
              </w:rPr>
            </w:pPr>
            <w:r>
              <w:rPr>
                <w:rFonts w:eastAsia="Calibri" w:cs="Times New Roman" w:ascii="Times New Roman" w:hAnsi="Times New Roman"/>
                <w:b/>
                <w:kern w:val="0"/>
                <w:sz w:val="24"/>
                <w:szCs w:val="24"/>
                <w:lang w:val="uk-UA" w:eastAsia="en-US" w:bidi="ar-SA"/>
              </w:rPr>
              <w:t>Самостійна робота, годин</w:t>
            </w:r>
          </w:p>
        </w:tc>
        <w:tc>
          <w:tcPr>
            <w:tcW w:w="2835" w:type="dxa"/>
            <w:gridSpan w:val="2"/>
            <w:tcBorders/>
            <w:vAlign w:val="center"/>
          </w:tcPr>
          <w:p>
            <w:pPr>
              <w:pStyle w:val="Normal"/>
              <w:widowControl w:val="false"/>
              <w:suppressAutoHyphens w:val="true"/>
              <w:spacing w:before="0" w:after="0"/>
              <w:ind w:hanging="0"/>
              <w:jc w:val="center"/>
              <w:rPr>
                <w:rFonts w:ascii="Times New Roman" w:hAnsi="Times New Roman" w:cs="Times New Roman"/>
                <w:sz w:val="24"/>
                <w:szCs w:val="24"/>
              </w:rPr>
            </w:pPr>
            <w:r>
              <w:rPr>
                <w:rFonts w:eastAsia="Calibri" w:cs="Times New Roman" w:ascii="Times New Roman" w:hAnsi="Times New Roman"/>
                <w:kern w:val="0"/>
                <w:sz w:val="24"/>
                <w:szCs w:val="24"/>
                <w:lang w:val="uk-UA" w:eastAsia="en-US" w:bidi="ar-SA"/>
              </w:rPr>
              <w:t>Денна -</w:t>
            </w:r>
            <w:r>
              <w:rPr>
                <w:rFonts w:eastAsia="Calibri" w:cs="Times New Roman" w:ascii="Times New Roman" w:hAnsi="Times New Roman"/>
                <w:kern w:val="0"/>
                <w:sz w:val="24"/>
                <w:szCs w:val="24"/>
                <w:lang w:val="ru-RU" w:eastAsia="en-US" w:bidi="ar-SA"/>
              </w:rPr>
              <w:t xml:space="preserve"> 42</w:t>
            </w:r>
          </w:p>
        </w:tc>
        <w:tc>
          <w:tcPr>
            <w:tcW w:w="3544" w:type="dxa"/>
            <w:gridSpan w:val="2"/>
            <w:tcBorders/>
            <w:vAlign w:val="center"/>
          </w:tcPr>
          <w:p>
            <w:pPr>
              <w:pStyle w:val="Normal"/>
              <w:widowControl w:val="false"/>
              <w:suppressAutoHyphens w:val="true"/>
              <w:spacing w:before="0" w:after="0"/>
              <w:ind w:hanging="0"/>
              <w:jc w:val="center"/>
              <w:rPr>
                <w:rFonts w:ascii="Times New Roman" w:hAnsi="Times New Roman" w:cs="Times New Roman"/>
                <w:sz w:val="24"/>
                <w:szCs w:val="24"/>
              </w:rPr>
            </w:pPr>
            <w:r>
              <w:rPr>
                <w:rFonts w:eastAsia="Calibri" w:cs="Times New Roman" w:ascii="Times New Roman" w:hAnsi="Times New Roman"/>
                <w:kern w:val="0"/>
                <w:sz w:val="24"/>
                <w:szCs w:val="24"/>
                <w:lang w:val="uk-UA" w:eastAsia="en-US" w:bidi="ar-SA"/>
              </w:rPr>
              <w:t xml:space="preserve">Заочна - </w:t>
            </w:r>
            <w:r>
              <w:rPr>
                <w:rFonts w:eastAsia="Calibri" w:cs="Times New Roman" w:ascii="Times New Roman" w:hAnsi="Times New Roman"/>
                <w:kern w:val="0"/>
                <w:sz w:val="24"/>
                <w:szCs w:val="24"/>
                <w:lang w:val="en-US" w:eastAsia="en-US" w:bidi="ar-SA"/>
              </w:rPr>
              <w:t>8</w:t>
            </w:r>
            <w:r>
              <w:rPr>
                <w:rFonts w:eastAsia="Calibri" w:cs="Times New Roman" w:ascii="Times New Roman" w:hAnsi="Times New Roman"/>
                <w:kern w:val="0"/>
                <w:sz w:val="24"/>
                <w:szCs w:val="24"/>
                <w:lang w:val="ru-RU" w:eastAsia="en-US" w:bidi="ar-SA"/>
              </w:rPr>
              <w:t>0</w:t>
            </w:r>
          </w:p>
        </w:tc>
      </w:tr>
    </w:tbl>
    <w:p>
      <w:pPr>
        <w:pStyle w:val="Normal"/>
        <w:ind w:hanging="0"/>
        <w:rPr/>
      </w:pPr>
      <w:hyperlink r:id="rId4">
        <w:r>
          <w:rPr>
            <w:rFonts w:eastAsia="Calibri" w:cs="Times New Roman" w:ascii="Times New Roman" w:hAnsi="Times New Roman"/>
            <w:b/>
            <w:spacing w:val="-3"/>
            <w:kern w:val="0"/>
            <w:sz w:val="24"/>
            <w:szCs w:val="24"/>
            <w:lang w:val="uk-UA" w:eastAsia="en-US" w:bidi="ar-SA"/>
          </w:rPr>
          <w:t>Розклад</w:t>
        </w:r>
        <w:r>
          <w:rPr>
            <w:rFonts w:eastAsia="Calibri" w:cs="Times New Roman" w:ascii="Times New Roman" w:hAnsi="Times New Roman"/>
            <w:b/>
            <w:spacing w:val="-12"/>
            <w:kern w:val="0"/>
            <w:sz w:val="24"/>
            <w:szCs w:val="24"/>
            <w:lang w:val="uk-UA" w:eastAsia="en-US" w:bidi="ar-SA"/>
          </w:rPr>
          <w:t xml:space="preserve"> </w:t>
        </w:r>
        <w:r>
          <w:rPr>
            <w:rFonts w:eastAsia="Calibri" w:cs="Times New Roman" w:ascii="Times New Roman" w:hAnsi="Times New Roman"/>
            <w:b/>
            <w:spacing w:val="-3"/>
            <w:kern w:val="0"/>
            <w:sz w:val="24"/>
            <w:szCs w:val="24"/>
            <w:lang w:val="uk-UA" w:eastAsia="en-US" w:bidi="ar-SA"/>
          </w:rPr>
          <w:t>занять</w:t>
        </w:r>
      </w:hyperlink>
    </w:p>
    <w:p>
      <w:pPr>
        <w:pStyle w:val="Normal"/>
        <w:ind w:hanging="0"/>
        <w:rPr/>
      </w:pPr>
      <w:r>
        <w:rPr>
          <w:i/>
        </w:rPr>
        <w:t>(</w:t>
      </w:r>
      <w:hyperlink r:id="rId5">
        <w:r>
          <w:rPr>
            <w:rStyle w:val="InternetLink"/>
            <w:rFonts w:eastAsia="Calibri" w:cs="Times New Roman" w:ascii="Times New Roman" w:hAnsi="Times New Roman"/>
            <w:b w:val="false"/>
            <w:bCs w:val="false"/>
            <w:i/>
            <w:kern w:val="0"/>
            <w:sz w:val="24"/>
            <w:szCs w:val="24"/>
            <w:lang w:val="uk-UA" w:eastAsia="en-US" w:bidi="ar-SA"/>
          </w:rPr>
          <w:t>https://www.rozklad.onaft.edu.ua</w:t>
        </w:r>
      </w:hyperlink>
      <w:r>
        <w:rPr>
          <w:i/>
        </w:rPr>
        <w:t>)</w:t>
      </w:r>
    </w:p>
    <w:p>
      <w:pPr>
        <w:pStyle w:val="Normal"/>
        <w:jc w:val="center"/>
        <w:rPr>
          <w:rFonts w:ascii="Times New Roman" w:hAnsi="Times New Roman" w:cs="Times New Roman"/>
          <w:b/>
          <w:b/>
          <w:color w:val="C00000"/>
          <w:sz w:val="24"/>
          <w:szCs w:val="24"/>
        </w:rPr>
      </w:pPr>
      <w:r>
        <w:rPr>
          <w:rFonts w:cs="Times New Roman" w:ascii="Times New Roman" w:hAnsi="Times New Roman"/>
          <w:b/>
          <w:color w:val="C00000"/>
          <w:sz w:val="24"/>
          <w:szCs w:val="24"/>
        </w:rPr>
      </w:r>
    </w:p>
    <w:p>
      <w:pPr>
        <w:pStyle w:val="Normal"/>
        <w:jc w:val="center"/>
        <w:rPr>
          <w:rFonts w:ascii="Times New Roman" w:hAnsi="Times New Roman" w:cs="Times New Roman"/>
          <w:sz w:val="24"/>
          <w:szCs w:val="24"/>
          <w:lang w:val="uk-UA"/>
        </w:rPr>
      </w:pPr>
      <w:r>
        <w:rPr>
          <w:rFonts w:cs="Times New Roman" w:ascii="Times New Roman" w:hAnsi="Times New Roman"/>
          <w:b/>
          <w:color w:val="C00000"/>
          <w:sz w:val="24"/>
          <w:szCs w:val="24"/>
          <w:lang w:val="uk-UA"/>
        </w:rPr>
        <w:t xml:space="preserve">2. Анотація навчальної дисципліни  </w:t>
      </w:r>
    </w:p>
    <w:p>
      <w:pPr>
        <w:pStyle w:val="Default"/>
        <w:ind w:firstLine="709"/>
        <w:jc w:val="both"/>
        <w:rPr>
          <w:color w:val="000000" w:themeColor="text1"/>
          <w:lang w:val="uk-UA"/>
        </w:rPr>
      </w:pPr>
      <w:r>
        <w:rPr>
          <w:lang w:val="uk-UA"/>
        </w:rPr>
        <w:t>Дисципліна «</w:t>
      </w:r>
      <w:r>
        <w:rPr>
          <w:b/>
          <w:lang w:val="uk-UA"/>
        </w:rPr>
        <w:t>Очисні  споруди та охорона довкілля в нафтогазовій галузі</w:t>
      </w:r>
      <w:r>
        <w:rPr>
          <w:lang w:val="uk-UA"/>
        </w:rPr>
        <w:t>» розглядає вплив нафтової галузі на довкілля, при видобутку, транспортуванні, переробці на НПЗ та вплив  розливів нафти на нафтопродуктів на мировий океан при перевантаженні  та транспортуванні морським транспортом.</w:t>
      </w:r>
      <w:r>
        <w:rPr>
          <w:color w:val="FF0000"/>
          <w:lang w:val="uk-UA"/>
        </w:rPr>
        <w:t xml:space="preserve"> </w:t>
      </w:r>
      <w:r>
        <w:rPr>
          <w:color w:val="000000" w:themeColor="text1"/>
          <w:lang w:val="uk-UA"/>
        </w:rPr>
        <w:t>Розглянуті питання</w:t>
      </w:r>
      <w:r>
        <w:rPr>
          <w:color w:val="000000" w:themeColor="text1"/>
        </w:rPr>
        <w:t>, щ</w:t>
      </w:r>
      <w:r>
        <w:rPr>
          <w:color w:val="000000" w:themeColor="text1"/>
          <w:lang w:val="uk-UA"/>
        </w:rPr>
        <w:t xml:space="preserve">о є фундаментальною складовою </w:t>
      </w:r>
      <w:r>
        <w:rPr>
          <w:color w:val="000000" w:themeColor="text1"/>
          <w:spacing w:val="-6"/>
          <w:lang w:val="uk-UA"/>
        </w:rPr>
        <w:t>освітньо-професійної програми</w:t>
      </w:r>
      <w:r>
        <w:rPr>
          <w:color w:val="000000" w:themeColor="text1"/>
          <w:lang w:val="uk-UA"/>
        </w:rPr>
        <w:t xml:space="preserve"> спеціальності 185 «Нафтогазова справа».</w:t>
      </w:r>
      <w:bookmarkStart w:id="0" w:name="_GoBack"/>
      <w:bookmarkEnd w:id="0"/>
      <w:r>
        <w:rPr>
          <w:color w:val="000000" w:themeColor="text1"/>
          <w:lang w:val="uk-UA"/>
        </w:rPr>
        <w:t xml:space="preserve"> Ця дисципліна направлена на формування кругозору майбутнього фахівці та розуміння принципів сталому розвитку в нафтогазової галузі на різних рівнях при виконані професійної діяльності у майбутньому.</w:t>
      </w:r>
    </w:p>
    <w:p>
      <w:pPr>
        <w:pStyle w:val="Default"/>
        <w:ind w:firstLine="709"/>
        <w:jc w:val="both"/>
        <w:rPr>
          <w:color w:val="000000" w:themeColor="text1"/>
          <w:lang w:val="uk-UA"/>
        </w:rPr>
      </w:pPr>
      <w:r>
        <w:rPr>
          <w:color w:val="000000" w:themeColor="text1"/>
          <w:lang w:val="uk-UA"/>
        </w:rPr>
      </w:r>
    </w:p>
    <w:p>
      <w:pPr>
        <w:pStyle w:val="Normal"/>
        <w:suppressAutoHyphens w:val="true"/>
        <w:ind w:firstLine="708"/>
        <w:rPr>
          <w:rFonts w:ascii="Times New Roman" w:hAnsi="Times New Roman" w:cs="Times New Roman"/>
          <w:color w:val="000000" w:themeColor="text1"/>
          <w:spacing w:val="-6"/>
          <w:sz w:val="24"/>
          <w:szCs w:val="24"/>
          <w:lang w:val="uk-UA"/>
        </w:rPr>
      </w:pPr>
      <w:r>
        <w:rPr>
          <w:rFonts w:cs="Times New Roman" w:ascii="Times New Roman" w:hAnsi="Times New Roman"/>
          <w:color w:val="000000" w:themeColor="text1"/>
          <w:spacing w:val="-6"/>
          <w:sz w:val="24"/>
          <w:szCs w:val="24"/>
          <w:lang w:val="uk-UA"/>
        </w:rPr>
        <w:t>Матеріал курсу містить наступні складові: основні поняття та термінологію нафтогазової справи, джерела забруднення   нафтою та нафтопродуктами навколишнього середовища, методи ліквідації розливів нафти та нафтопродуктів, наслідки розливів нафти;  методи очищення та доочищення нафтовмістних стічних вод;</w:t>
      </w:r>
      <w:r>
        <w:rPr>
          <w:color w:val="000000" w:themeColor="text1"/>
          <w:spacing w:val="-6"/>
          <w:lang w:val="uk-UA"/>
        </w:rPr>
        <w:t xml:space="preserve">  </w:t>
      </w:r>
      <w:r>
        <w:rPr>
          <w:rFonts w:cs="Times New Roman" w:ascii="Times New Roman" w:hAnsi="Times New Roman"/>
          <w:color w:val="000000" w:themeColor="text1"/>
          <w:spacing w:val="-6"/>
          <w:sz w:val="24"/>
          <w:szCs w:val="24"/>
          <w:lang w:val="uk-UA"/>
        </w:rPr>
        <w:t xml:space="preserve">технічні рішення, конструкції та приклади діючих і перспективних систем охорони довкілля в нафтогазовій галузі. </w:t>
      </w:r>
    </w:p>
    <w:p>
      <w:pPr>
        <w:pStyle w:val="Normal"/>
        <w:ind w:hanging="0"/>
        <w:jc w:val="center"/>
        <w:rPr>
          <w:rFonts w:ascii="Times New Roman" w:hAnsi="Times New Roman" w:cs="Times New Roman"/>
          <w:color w:val="000000" w:themeColor="text1"/>
          <w:spacing w:val="-6"/>
          <w:sz w:val="24"/>
          <w:szCs w:val="24"/>
          <w:lang w:val="uk-UA"/>
        </w:rPr>
      </w:pPr>
      <w:r>
        <w:rPr>
          <w:rFonts w:cs="Times New Roman" w:ascii="Times New Roman" w:hAnsi="Times New Roman"/>
          <w:color w:val="000000" w:themeColor="text1"/>
          <w:spacing w:val="-6"/>
          <w:sz w:val="24"/>
          <w:szCs w:val="24"/>
          <w:lang w:val="uk-UA"/>
        </w:rPr>
      </w:r>
    </w:p>
    <w:p>
      <w:pPr>
        <w:pStyle w:val="Normal"/>
        <w:jc w:val="center"/>
        <w:rPr>
          <w:rFonts w:ascii="Times New Roman" w:hAnsi="Times New Roman" w:cs="Times New Roman"/>
          <w:b/>
          <w:b/>
          <w:color w:val="C00000"/>
          <w:sz w:val="24"/>
          <w:szCs w:val="24"/>
          <w:lang w:val="uk-UA"/>
        </w:rPr>
      </w:pPr>
      <w:r>
        <w:rPr>
          <w:rFonts w:cs="Times New Roman" w:ascii="Times New Roman" w:hAnsi="Times New Roman"/>
          <w:b/>
          <w:color w:val="C00000"/>
          <w:sz w:val="24"/>
          <w:szCs w:val="24"/>
          <w:lang w:val="uk-UA"/>
        </w:rPr>
        <w:t>3. Мета навчальної дисципліни</w:t>
      </w:r>
    </w:p>
    <w:p>
      <w:pPr>
        <w:pStyle w:val="Normal"/>
        <w:suppressAutoHyphens w:val="true"/>
        <w:rPr>
          <w:rFonts w:ascii="Times New Roman" w:hAnsi="Times New Roman" w:cs="Times New Roman"/>
          <w:color w:val="000000" w:themeColor="text1"/>
          <w:spacing w:val="-6"/>
          <w:sz w:val="24"/>
          <w:szCs w:val="24"/>
          <w:lang w:val="uk-UA"/>
        </w:rPr>
      </w:pPr>
      <w:r>
        <w:rPr>
          <w:rFonts w:cs="Times New Roman" w:ascii="Times New Roman" w:hAnsi="Times New Roman"/>
          <w:b/>
          <w:sz w:val="24"/>
          <w:szCs w:val="24"/>
          <w:lang w:val="uk-UA"/>
        </w:rPr>
        <w:t>Мета курсу</w:t>
      </w:r>
      <w:r>
        <w:rPr>
          <w:rFonts w:cs="Times New Roman" w:ascii="Times New Roman" w:hAnsi="Times New Roman"/>
          <w:sz w:val="24"/>
          <w:szCs w:val="24"/>
          <w:lang w:val="uk-UA"/>
        </w:rPr>
        <w:t xml:space="preserve"> </w:t>
      </w:r>
      <w:r>
        <w:rPr>
          <w:rFonts w:ascii="Times New Roman" w:hAnsi="Times New Roman"/>
          <w:sz w:val="28"/>
          <w:szCs w:val="28"/>
          <w:lang w:val="uk-UA"/>
        </w:rPr>
        <w:t xml:space="preserve"> </w:t>
      </w:r>
      <w:r>
        <w:rPr>
          <w:rFonts w:cs="Times New Roman" w:ascii="Times New Roman" w:hAnsi="Times New Roman"/>
          <w:color w:val="000000" w:themeColor="text1"/>
          <w:spacing w:val="-6"/>
          <w:sz w:val="24"/>
          <w:szCs w:val="24"/>
          <w:lang w:val="uk-UA"/>
        </w:rPr>
        <w:t>є вивчення технологій та методів очистки стічних вод, що містять нафту та нафтопродукти, вивчення методів та технологій щодо ліквідації розливів нафти та нафтопродуктів. Визначення методів моделювання розливу нафти, тобто радіуса та товщини нафтової плями в залежності від обсягу розлитої нафти.</w:t>
      </w:r>
    </w:p>
    <w:p>
      <w:pPr>
        <w:pStyle w:val="Normal"/>
        <w:suppressAutoHyphens w:val="true"/>
        <w:rPr>
          <w:rFonts w:ascii="Times New Roman" w:hAnsi="Times New Roman" w:cs="Times New Roman"/>
          <w:color w:val="000000" w:themeColor="text1"/>
          <w:spacing w:val="-6"/>
          <w:sz w:val="24"/>
          <w:szCs w:val="24"/>
          <w:lang w:val="uk-UA"/>
        </w:rPr>
      </w:pPr>
      <w:r>
        <w:rPr>
          <w:rFonts w:cs="Times New Roman" w:ascii="Times New Roman" w:hAnsi="Times New Roman"/>
          <w:sz w:val="24"/>
          <w:szCs w:val="24"/>
          <w:lang w:val="uk-UA"/>
        </w:rPr>
        <w:t xml:space="preserve"> </w:t>
      </w:r>
      <w:r>
        <w:rPr>
          <w:rFonts w:cs="Times New Roman" w:ascii="Times New Roman" w:hAnsi="Times New Roman"/>
          <w:b/>
          <w:sz w:val="24"/>
          <w:szCs w:val="24"/>
          <w:lang w:val="uk-UA"/>
        </w:rPr>
        <w:t>Завдання курсу полягає</w:t>
      </w:r>
      <w:r>
        <w:rPr>
          <w:rFonts w:cs="Times New Roman" w:ascii="Times New Roman" w:hAnsi="Times New Roman"/>
          <w:sz w:val="24"/>
          <w:szCs w:val="24"/>
          <w:lang w:val="uk-UA"/>
        </w:rPr>
        <w:t xml:space="preserve"> у</w:t>
      </w:r>
      <w:r>
        <w:rPr>
          <w:lang w:val="uk-UA"/>
        </w:rPr>
        <w:t xml:space="preserve"> </w:t>
      </w:r>
      <w:r>
        <w:rPr>
          <w:rFonts w:cs="Times New Roman" w:ascii="Times New Roman" w:hAnsi="Times New Roman"/>
          <w:color w:val="000000" w:themeColor="text1"/>
          <w:spacing w:val="-6"/>
          <w:sz w:val="24"/>
          <w:szCs w:val="24"/>
          <w:lang w:val="uk-UA"/>
        </w:rPr>
        <w:t>формуванні у здобувачів необхідних навичок для розв’язування типових спеціалізованих задач і практичних проблем проектування очисних  споруд в нафтогазовій галузі, огляд та аналіз методів моделювання розливів нафти та  методів локалізації розливів нафти за допомогою бонових загороджень.</w:t>
      </w:r>
    </w:p>
    <w:p>
      <w:pPr>
        <w:pStyle w:val="Normal"/>
        <w:ind w:hanging="0"/>
        <w:rPr>
          <w:rFonts w:ascii="Times New Roman" w:hAnsi="Times New Roman" w:cs="Times New Roman"/>
          <w:color w:val="000000" w:themeColor="text1"/>
          <w:spacing w:val="-6"/>
          <w:sz w:val="24"/>
          <w:szCs w:val="24"/>
        </w:rPr>
      </w:pPr>
      <w:r>
        <w:rPr>
          <w:rFonts w:cs="Times New Roman" w:ascii="Times New Roman" w:hAnsi="Times New Roman"/>
          <w:color w:val="000000" w:themeColor="text1"/>
          <w:spacing w:val="-6"/>
          <w:sz w:val="24"/>
          <w:szCs w:val="24"/>
        </w:rPr>
      </w:r>
    </w:p>
    <w:p>
      <w:pPr>
        <w:pStyle w:val="Default"/>
        <w:ind w:firstLine="709"/>
        <w:rPr>
          <w:color w:val="000000" w:themeColor="text1"/>
          <w:spacing w:val="-6"/>
          <w:lang w:val="uk-UA"/>
        </w:rPr>
      </w:pPr>
      <w:r>
        <w:rPr>
          <w:color w:val="000000" w:themeColor="text1"/>
          <w:spacing w:val="-6"/>
          <w:lang w:val="uk-UA"/>
        </w:rPr>
        <w:t>В результаті вивчення курсу студенти повинні</w:t>
      </w:r>
    </w:p>
    <w:p>
      <w:pPr>
        <w:pStyle w:val="Normal"/>
        <w:rPr>
          <w:rFonts w:ascii="Times New Roman" w:hAnsi="Times New Roman" w:cs="Times New Roman"/>
          <w:b/>
          <w:b/>
          <w:sz w:val="24"/>
          <w:szCs w:val="24"/>
          <w:lang w:val="uk-UA"/>
        </w:rPr>
      </w:pPr>
      <w:r>
        <w:rPr>
          <w:rFonts w:cs="Times New Roman" w:ascii="Times New Roman" w:hAnsi="Times New Roman"/>
          <w:b/>
          <w:sz w:val="24"/>
          <w:szCs w:val="24"/>
          <w:lang w:val="uk-UA"/>
        </w:rPr>
        <w:t xml:space="preserve">Знати: </w:t>
      </w:r>
    </w:p>
    <w:p>
      <w:pPr>
        <w:pStyle w:val="Normal"/>
        <w:suppressAutoHyphens w:val="true"/>
        <w:ind w:left="720" w:firstLine="709"/>
        <w:rPr>
          <w:rFonts w:ascii="Times New Roman" w:hAnsi="Times New Roman" w:cs="Times New Roman"/>
          <w:color w:val="000000" w:themeColor="text1"/>
          <w:spacing w:val="-6"/>
          <w:sz w:val="24"/>
          <w:szCs w:val="24"/>
          <w:lang w:val="uk-UA"/>
        </w:rPr>
      </w:pPr>
      <w:r>
        <w:rPr>
          <w:rFonts w:cs="Times New Roman" w:ascii="Times New Roman" w:hAnsi="Times New Roman"/>
          <w:sz w:val="24"/>
          <w:szCs w:val="24"/>
          <w:lang w:val="uk-UA"/>
        </w:rPr>
        <w:t xml:space="preserve">- </w:t>
      </w:r>
      <w:r>
        <w:rPr>
          <w:rFonts w:cs="Times New Roman" w:ascii="Times New Roman" w:hAnsi="Times New Roman"/>
          <w:color w:val="000000" w:themeColor="text1"/>
          <w:spacing w:val="-6"/>
          <w:sz w:val="24"/>
          <w:szCs w:val="24"/>
          <w:lang w:val="uk-UA"/>
        </w:rPr>
        <w:t>джерела забруднення   нафтою та нафтопродуктами навколишнього середовища;</w:t>
      </w:r>
    </w:p>
    <w:p>
      <w:pPr>
        <w:pStyle w:val="Normal"/>
        <w:suppressAutoHyphens w:val="true"/>
        <w:ind w:left="720" w:firstLine="709"/>
        <w:rPr>
          <w:rFonts w:ascii="Times New Roman" w:hAnsi="Times New Roman" w:cs="Times New Roman"/>
          <w:color w:val="000000" w:themeColor="text1"/>
          <w:spacing w:val="-6"/>
          <w:sz w:val="24"/>
          <w:szCs w:val="24"/>
          <w:lang w:val="uk-UA"/>
        </w:rPr>
      </w:pPr>
      <w:r>
        <w:rPr>
          <w:rFonts w:cs="Times New Roman" w:ascii="Times New Roman" w:hAnsi="Times New Roman"/>
          <w:color w:val="000000" w:themeColor="text1"/>
          <w:spacing w:val="-6"/>
          <w:sz w:val="24"/>
          <w:szCs w:val="24"/>
          <w:lang w:val="uk-UA"/>
        </w:rPr>
        <w:t>-  методи очищення та доочищення нафтовмістних стічних вод;</w:t>
      </w:r>
    </w:p>
    <w:p>
      <w:pPr>
        <w:pStyle w:val="Normal"/>
        <w:rPr>
          <w:rFonts w:ascii="Times New Roman" w:hAnsi="Times New Roman" w:cs="Times New Roman"/>
          <w:color w:val="000000" w:themeColor="text1"/>
          <w:spacing w:val="-6"/>
          <w:sz w:val="24"/>
          <w:szCs w:val="24"/>
          <w:lang w:val="uk-UA"/>
        </w:rPr>
      </w:pPr>
      <w:r>
        <w:rPr>
          <w:rFonts w:cs="Times New Roman" w:ascii="Times New Roman" w:hAnsi="Times New Roman"/>
          <w:color w:val="000000" w:themeColor="text1"/>
          <w:spacing w:val="-6"/>
          <w:sz w:val="24"/>
          <w:szCs w:val="24"/>
          <w:lang w:val="uk-UA"/>
        </w:rPr>
        <w:t xml:space="preserve">         </w:t>
      </w:r>
      <w:r>
        <w:rPr>
          <w:rFonts w:cs="Times New Roman" w:ascii="Times New Roman" w:hAnsi="Times New Roman"/>
          <w:color w:val="000000" w:themeColor="text1"/>
          <w:spacing w:val="-6"/>
          <w:sz w:val="24"/>
          <w:szCs w:val="24"/>
          <w:lang w:val="uk-UA"/>
        </w:rPr>
        <w:t xml:space="preserve">-  методи ліквідації розливів нафти. Наслідки розливів нафти; </w:t>
      </w:r>
    </w:p>
    <w:p>
      <w:pPr>
        <w:pStyle w:val="Normal"/>
        <w:rPr>
          <w:rFonts w:ascii="Times New Roman" w:hAnsi="Times New Roman" w:cs="Times New Roman"/>
          <w:b/>
          <w:b/>
          <w:sz w:val="24"/>
          <w:szCs w:val="24"/>
          <w:lang w:val="uk-UA"/>
        </w:rPr>
      </w:pPr>
      <w:r>
        <w:rPr>
          <w:rFonts w:cs="Times New Roman" w:ascii="Times New Roman" w:hAnsi="Times New Roman"/>
          <w:b/>
          <w:sz w:val="24"/>
          <w:szCs w:val="24"/>
          <w:lang w:val="uk-UA"/>
        </w:rPr>
        <w:t>Вміти:</w:t>
      </w:r>
    </w:p>
    <w:p>
      <w:pPr>
        <w:pStyle w:val="ListParagraph"/>
        <w:widowControl w:val="false"/>
        <w:numPr>
          <w:ilvl w:val="0"/>
          <w:numId w:val="2"/>
        </w:numPr>
        <w:rPr>
          <w:rFonts w:ascii="Times New Roman" w:hAnsi="Times New Roman" w:cs="Times New Roman"/>
          <w:color w:val="000000" w:themeColor="text1"/>
          <w:spacing w:val="-6"/>
          <w:sz w:val="24"/>
          <w:szCs w:val="24"/>
          <w:lang w:val="uk-UA"/>
        </w:rPr>
      </w:pPr>
      <w:r>
        <w:rPr>
          <w:rFonts w:cs="Times New Roman" w:ascii="Times New Roman" w:hAnsi="Times New Roman"/>
          <w:color w:val="000000" w:themeColor="text1"/>
          <w:spacing w:val="-6"/>
          <w:sz w:val="24"/>
          <w:szCs w:val="24"/>
          <w:lang w:val="uk-UA"/>
        </w:rPr>
        <w:t xml:space="preserve"> </w:t>
      </w:r>
      <w:r>
        <w:rPr>
          <w:rFonts w:cs="Times New Roman" w:ascii="Times New Roman" w:hAnsi="Times New Roman"/>
          <w:color w:val="000000" w:themeColor="text1"/>
          <w:spacing w:val="-6"/>
          <w:sz w:val="24"/>
          <w:szCs w:val="24"/>
          <w:lang w:val="uk-UA"/>
        </w:rPr>
        <w:t>розраховувати обладнання механічної очистки стічних вод, що містять нафту та нафтопродукти;</w:t>
      </w:r>
    </w:p>
    <w:p>
      <w:pPr>
        <w:pStyle w:val="Normal"/>
        <w:widowControl w:val="false"/>
        <w:numPr>
          <w:ilvl w:val="0"/>
          <w:numId w:val="2"/>
        </w:numPr>
        <w:rPr>
          <w:rFonts w:ascii="Times New Roman" w:hAnsi="Times New Roman" w:cs="Times New Roman"/>
          <w:color w:val="000000" w:themeColor="text1"/>
          <w:spacing w:val="-6"/>
          <w:sz w:val="24"/>
          <w:szCs w:val="24"/>
          <w:lang w:val="uk-UA"/>
        </w:rPr>
      </w:pPr>
      <w:r>
        <w:rPr>
          <w:rFonts w:cs="Times New Roman" w:ascii="Times New Roman" w:hAnsi="Times New Roman"/>
          <w:color w:val="000000" w:themeColor="text1"/>
          <w:spacing w:val="-6"/>
          <w:sz w:val="24"/>
          <w:szCs w:val="24"/>
          <w:lang w:val="uk-UA"/>
        </w:rPr>
        <w:t xml:space="preserve"> </w:t>
      </w:r>
      <w:r>
        <w:rPr>
          <w:rFonts w:cs="Times New Roman" w:ascii="Times New Roman" w:hAnsi="Times New Roman"/>
          <w:color w:val="000000" w:themeColor="text1"/>
          <w:spacing w:val="-6"/>
          <w:sz w:val="24"/>
          <w:szCs w:val="24"/>
          <w:lang w:val="uk-UA"/>
        </w:rPr>
        <w:t>розраховувати основне  обладнання  доочищення стічних вод.</w:t>
      </w:r>
    </w:p>
    <w:p>
      <w:pPr>
        <w:pStyle w:val="ListParagraph"/>
        <w:ind w:left="0" w:firstLine="709"/>
        <w:rPr>
          <w:lang w:val="uk-UA"/>
        </w:rPr>
      </w:pPr>
      <w:r>
        <w:rPr>
          <w:lang w:val="uk-UA"/>
        </w:rPr>
      </w:r>
    </w:p>
    <w:p>
      <w:pPr>
        <w:pStyle w:val="Heading1"/>
        <w:tabs>
          <w:tab w:val="clear" w:pos="708"/>
          <w:tab w:val="left" w:pos="1716" w:leader="none"/>
        </w:tabs>
        <w:spacing w:before="280" w:after="280"/>
        <w:ind w:left="7" w:hanging="0"/>
        <w:jc w:val="center"/>
        <w:rPr>
          <w:color w:val="C00000"/>
        </w:rPr>
      </w:pPr>
      <w:hyperlink r:id="rId6">
        <w:r>
          <w:rPr>
            <w:color w:val="C00000"/>
          </w:rPr>
          <w:t>4. Програмні компетентності та результати навчання за дисципліною</w:t>
        </w:r>
      </w:hyperlink>
    </w:p>
    <w:p>
      <w:pPr>
        <w:pStyle w:val="Heading1"/>
        <w:tabs>
          <w:tab w:val="clear" w:pos="708"/>
          <w:tab w:val="left" w:pos="1716" w:leader="none"/>
        </w:tabs>
        <w:spacing w:before="280" w:after="280"/>
        <w:ind w:left="7" w:hanging="0"/>
        <w:jc w:val="center"/>
        <w:rPr/>
      </w:pPr>
      <w:r>
        <w:rPr>
          <w:b/>
          <w:bCs/>
          <w:i/>
        </w:rPr>
        <w:t>(</w:t>
      </w:r>
      <w:hyperlink r:id="rId7">
        <w:r>
          <w:rPr>
            <w:rStyle w:val="InternetLink"/>
            <w:b/>
            <w:bCs/>
            <w:i/>
          </w:rPr>
          <w:t>https://tipe.ontu.edu.ua/methodological-materials</w:t>
        </w:r>
      </w:hyperlink>
      <w:r>
        <w:rPr>
          <w:b/>
          <w:bCs/>
          <w:i/>
        </w:rPr>
        <w:t>)</w:t>
      </w:r>
    </w:p>
    <w:p>
      <w:pPr>
        <w:pStyle w:val="Heading1"/>
        <w:tabs>
          <w:tab w:val="clear" w:pos="708"/>
          <w:tab w:val="left" w:pos="1716" w:leader="none"/>
        </w:tabs>
        <w:spacing w:before="280" w:after="280"/>
        <w:ind w:left="7" w:hanging="0"/>
        <w:jc w:val="center"/>
        <w:rPr>
          <w:color w:val="C00000"/>
        </w:rPr>
      </w:pPr>
      <w:hyperlink r:id="rId8">
        <w:r>
          <w:rPr>
            <w:color w:val="C00000"/>
          </w:rPr>
          <w:t>5. Зміст навчальної дисципліни</w:t>
        </w:r>
      </w:hyperlink>
    </w:p>
    <w:p>
      <w:pPr>
        <w:pStyle w:val="Heading1"/>
        <w:tabs>
          <w:tab w:val="clear" w:pos="708"/>
          <w:tab w:val="left" w:pos="1716" w:leader="none"/>
        </w:tabs>
        <w:spacing w:before="280" w:after="280"/>
        <w:ind w:left="7" w:hanging="0"/>
        <w:jc w:val="center"/>
        <w:rPr/>
      </w:pPr>
      <w:r>
        <w:rPr>
          <w:b/>
          <w:bCs/>
          <w:i/>
        </w:rPr>
        <w:t>(</w:t>
      </w:r>
      <w:hyperlink r:id="rId9">
        <w:r>
          <w:rPr>
            <w:rStyle w:val="InternetLink"/>
            <w:b/>
            <w:bCs/>
            <w:i/>
          </w:rPr>
          <w:t>https://tipe.ontu.edu.ua/methodological-materials</w:t>
        </w:r>
      </w:hyperlink>
      <w:r>
        <w:rPr>
          <w:b/>
          <w:bCs/>
          <w:i/>
        </w:rPr>
        <w:t>)</w:t>
      </w:r>
    </w:p>
    <w:p>
      <w:pPr>
        <w:pStyle w:val="Normal"/>
        <w:ind w:hanging="0"/>
        <w:rPr>
          <w:rFonts w:ascii="Times New Roman" w:hAnsi="Times New Roman" w:cs="Times New Roman"/>
          <w:sz w:val="24"/>
          <w:szCs w:val="24"/>
          <w:lang w:val="uk-UA"/>
        </w:rPr>
      </w:pPr>
      <w:r>
        <w:rPr>
          <w:rFonts w:cs="Times New Roman" w:ascii="Times New Roman" w:hAnsi="Times New Roman"/>
          <w:sz w:val="24"/>
          <w:szCs w:val="24"/>
          <w:lang w:val="uk-UA"/>
        </w:rPr>
        <w:t xml:space="preserve"> </w:t>
      </w:r>
    </w:p>
    <w:p>
      <w:pPr>
        <w:pStyle w:val="Normal"/>
        <w:jc w:val="center"/>
        <w:rPr>
          <w:rFonts w:ascii="Times New Roman" w:hAnsi="Times New Roman" w:cs="Times New Roman"/>
          <w:b/>
          <w:b/>
          <w:color w:val="C00000"/>
          <w:sz w:val="24"/>
          <w:szCs w:val="24"/>
          <w:lang w:val="uk-UA"/>
        </w:rPr>
      </w:pPr>
      <w:r>
        <w:rPr>
          <w:rFonts w:cs="Times New Roman" w:ascii="Times New Roman" w:hAnsi="Times New Roman"/>
          <w:b/>
          <w:color w:val="C00000"/>
          <w:sz w:val="24"/>
          <w:szCs w:val="24"/>
          <w:lang w:val="uk-UA"/>
        </w:rPr>
        <w:t>6. Система оцінювання та інформаційні ресурси</w:t>
      </w:r>
    </w:p>
    <w:p>
      <w:pPr>
        <w:pStyle w:val="Normal"/>
        <w:rPr>
          <w:color w:val="000000"/>
          <w:spacing w:val="2"/>
          <w:szCs w:val="28"/>
          <w:lang w:val="uk-UA"/>
        </w:rPr>
      </w:pPr>
      <w:r>
        <w:rPr>
          <w:color w:val="000000"/>
          <w:spacing w:val="2"/>
          <w:szCs w:val="28"/>
          <w:lang w:val="uk-UA"/>
        </w:rPr>
      </w:r>
    </w:p>
    <w:p>
      <w:pPr>
        <w:pStyle w:val="Normal"/>
        <w:rPr>
          <w:rFonts w:ascii="Times New Roman" w:hAnsi="Times New Roman" w:cs="Times New Roman"/>
          <w:sz w:val="24"/>
          <w:szCs w:val="24"/>
          <w:lang w:val="uk-UA"/>
        </w:rPr>
      </w:pPr>
      <w:r>
        <w:rPr>
          <w:rFonts w:cs="Times New Roman" w:ascii="Times New Roman" w:hAnsi="Times New Roman"/>
          <w:b/>
          <w:sz w:val="24"/>
          <w:szCs w:val="24"/>
          <w:lang w:val="uk-UA"/>
        </w:rPr>
        <w:t>Види контролю</w:t>
      </w:r>
      <w:r>
        <w:rPr>
          <w:rFonts w:cs="Times New Roman" w:ascii="Times New Roman" w:hAnsi="Times New Roman"/>
          <w:b/>
          <w:color w:val="000000"/>
          <w:sz w:val="24"/>
          <w:szCs w:val="24"/>
          <w:lang w:val="uk-UA"/>
        </w:rPr>
        <w:t>:</w:t>
      </w:r>
      <w:r>
        <w:rPr>
          <w:rStyle w:val="InternetLink"/>
          <w:rFonts w:cs="Times New Roman" w:ascii="Times New Roman" w:hAnsi="Times New Roman"/>
          <w:color w:val="auto"/>
          <w:sz w:val="24"/>
          <w:szCs w:val="24"/>
          <w:u w:val="none"/>
          <w:lang w:val="uk-UA"/>
        </w:rPr>
        <w:t>поточний, підсумковий</w:t>
      </w:r>
      <w:r>
        <w:rPr>
          <w:rFonts w:cs="Times New Roman" w:ascii="Times New Roman" w:hAnsi="Times New Roman"/>
          <w:sz w:val="24"/>
          <w:szCs w:val="24"/>
          <w:lang w:val="uk-UA"/>
        </w:rPr>
        <w:t>.</w:t>
      </w:r>
    </w:p>
    <w:p>
      <w:pPr>
        <w:pStyle w:val="Normal"/>
        <w:rPr/>
      </w:pPr>
      <w:hyperlink r:id="rId10">
        <w:r>
          <w:rPr>
            <w:rStyle w:val="InternetLink"/>
            <w:rFonts w:cs="Times New Roman" w:ascii="Times New Roman" w:hAnsi="Times New Roman"/>
            <w:b/>
            <w:sz w:val="24"/>
            <w:szCs w:val="24"/>
            <w:lang w:val="uk-UA"/>
          </w:rPr>
          <w:t>Нарахування балів</w:t>
        </w:r>
      </w:hyperlink>
    </w:p>
    <w:p>
      <w:pPr>
        <w:pStyle w:val="Normal"/>
        <w:rPr/>
      </w:pPr>
      <w:hyperlink r:id="rId11">
        <w:r>
          <w:rPr>
            <w:rStyle w:val="InternetLink"/>
            <w:rFonts w:cs="Times New Roman" w:ascii="Times New Roman" w:hAnsi="Times New Roman"/>
            <w:b/>
            <w:sz w:val="24"/>
            <w:szCs w:val="24"/>
            <w:lang w:val="uk-UA"/>
          </w:rPr>
          <w:t>Інформаційні ресурси</w:t>
        </w:r>
      </w:hyperlink>
    </w:p>
    <w:p>
      <w:pPr>
        <w:pStyle w:val="Normal"/>
        <w:rPr>
          <w:rStyle w:val="InternetLink"/>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ind w:left="709" w:hanging="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jc w:val="center"/>
        <w:rPr>
          <w:rFonts w:ascii="Times New Roman" w:hAnsi="Times New Roman" w:cs="Times New Roman"/>
          <w:sz w:val="24"/>
          <w:szCs w:val="24"/>
          <w:lang w:val="uk-UA"/>
        </w:rPr>
      </w:pPr>
      <w:r>
        <w:rPr>
          <w:rFonts w:cs="Times New Roman" w:ascii="Times New Roman" w:hAnsi="Times New Roman"/>
          <w:b/>
          <w:color w:val="C00000"/>
          <w:sz w:val="24"/>
          <w:szCs w:val="24"/>
          <w:lang w:val="uk-UA"/>
        </w:rPr>
        <w:t>7. Політика навчальної дисципліни</w:t>
      </w:r>
    </w:p>
    <w:p>
      <w:pPr>
        <w:pStyle w:val="Normal"/>
        <w:rPr>
          <w:rFonts w:ascii="Times New Roman" w:hAnsi="Times New Roman" w:cs="Times New Roman"/>
          <w:sz w:val="24"/>
          <w:szCs w:val="24"/>
          <w:lang w:val="uk-UA"/>
        </w:rPr>
      </w:pPr>
      <w:r>
        <w:rPr>
          <w:rFonts w:cs="Times New Roman" w:ascii="Times New Roman" w:hAnsi="Times New Roman"/>
          <w:sz w:val="24"/>
          <w:szCs w:val="24"/>
          <w:lang w:val="uk-UA"/>
        </w:rPr>
        <w:t>Політика всіх навчальних дисциплін в ОН</w:t>
      </w:r>
      <w:r>
        <w:rPr>
          <w:rFonts w:cs="Times New Roman" w:ascii="Times New Roman" w:hAnsi="Times New Roman"/>
          <w:sz w:val="24"/>
          <w:szCs w:val="24"/>
          <w:lang w:val="uk-UA"/>
        </w:rPr>
        <w:t>ТУ</w:t>
      </w:r>
      <w:r>
        <w:rPr>
          <w:rFonts w:cs="Times New Roman" w:ascii="Times New Roman" w:hAnsi="Times New Roman"/>
          <w:sz w:val="24"/>
          <w:szCs w:val="24"/>
          <w:lang w:val="uk-UA"/>
        </w:rPr>
        <w:t xml:space="preserve"> є уніфікованою та визначена з урахуванням законодавства України, </w:t>
      </w:r>
      <w:hyperlink r:id="rId12">
        <w:r>
          <w:rPr>
            <w:rStyle w:val="InternetLink"/>
            <w:rFonts w:cs="Times New Roman" w:ascii="Times New Roman" w:hAnsi="Times New Roman"/>
            <w:color w:val="auto"/>
            <w:sz w:val="24"/>
            <w:szCs w:val="24"/>
            <w:u w:val="none"/>
            <w:lang w:val="uk-UA"/>
          </w:rPr>
          <w:t xml:space="preserve">вимог </w:t>
        </w:r>
        <w:r>
          <w:rPr>
            <w:rStyle w:val="InternetLink"/>
            <w:rFonts w:cs="Times New Roman" w:ascii="Times New Roman" w:hAnsi="Times New Roman"/>
            <w:sz w:val="24"/>
            <w:szCs w:val="24"/>
            <w:lang w:val="uk-UA"/>
          </w:rPr>
          <w:t>ISO 9001:2015</w:t>
        </w:r>
      </w:hyperlink>
      <w:r>
        <w:rPr>
          <w:rFonts w:cs="Times New Roman" w:ascii="Times New Roman" w:hAnsi="Times New Roman"/>
          <w:sz w:val="24"/>
          <w:szCs w:val="24"/>
          <w:lang w:val="uk-UA"/>
        </w:rPr>
        <w:t xml:space="preserve">, </w:t>
      </w:r>
      <w:hyperlink r:id="rId13">
        <w:r>
          <w:rPr>
            <w:rStyle w:val="InternetLink"/>
            <w:rFonts w:cs="Times New Roman" w:ascii="Times New Roman" w:hAnsi="Times New Roman"/>
            <w:sz w:val="24"/>
            <w:szCs w:val="24"/>
            <w:lang w:val="uk-UA"/>
          </w:rPr>
          <w:t>«</w:t>
        </w:r>
        <w:r>
          <w:rPr>
            <w:rStyle w:val="InternetLink"/>
            <w:rFonts w:cs="Times New Roman,Bold;Times New Roman" w:ascii="Times New Roman,Bold;Times New Roman" w:hAnsi="Times New Roman,Bold;Times New Roman"/>
            <w:sz w:val="24"/>
            <w:szCs w:val="24"/>
            <w:lang w:val="uk-UA"/>
          </w:rPr>
          <w:t>Кодекс академічноі</w:t>
        </w:r>
        <w:r>
          <w:rPr>
            <w:rStyle w:val="InternetLink"/>
            <w:rFonts w:cs="Times New Roman" w:ascii="Times New Roman" w:hAnsi="Times New Roman"/>
            <w:sz w:val="24"/>
            <w:szCs w:val="24"/>
            <w:lang w:val="uk-UA"/>
          </w:rPr>
          <w:t>̈</w:t>
        </w:r>
        <w:r>
          <w:rPr>
            <w:rStyle w:val="InternetLink"/>
            <w:rFonts w:cs="Times New Roman,Bold;Times New Roman" w:ascii="Times New Roman,Bold;Times New Roman" w:hAnsi="Times New Roman,Bold;Times New Roman"/>
            <w:sz w:val="24"/>
            <w:szCs w:val="24"/>
            <w:lang w:val="uk-UA"/>
          </w:rPr>
          <w:t xml:space="preserve"> доброчесності </w:t>
        </w:r>
        <w:r>
          <w:rPr>
            <w:rStyle w:val="InternetLink"/>
            <w:rFonts w:cs="Times New Roman,Bold;Times New Roman" w:ascii="Times New Roman,Bold;Times New Roman" w:hAnsi="Times New Roman,Bold;Times New Roman"/>
            <w:sz w:val="24"/>
            <w:szCs w:val="24"/>
            <w:lang w:val="ru-RU"/>
          </w:rPr>
          <w:t>О</w:t>
        </w:r>
        <w:r>
          <w:rPr>
            <w:rStyle w:val="InternetLink"/>
            <w:rFonts w:cs="Times New Roman,Bold;Times New Roman" w:ascii="Times New Roman,Bold;Times New Roman" w:hAnsi="Times New Roman,Bold;Times New Roman"/>
            <w:sz w:val="24"/>
            <w:szCs w:val="24"/>
            <w:lang w:val="uk-UA"/>
          </w:rPr>
          <w:t>деського національного технологічного університету»</w:t>
        </w:r>
      </w:hyperlink>
      <w:r>
        <w:rPr>
          <w:rFonts w:cs="Times New Roman" w:ascii="Times New Roman" w:hAnsi="Times New Roman"/>
          <w:spacing w:val="-9"/>
          <w:sz w:val="24"/>
          <w:szCs w:val="24"/>
          <w:lang w:val="uk-UA"/>
        </w:rPr>
        <w:t xml:space="preserve"> </w:t>
      </w:r>
      <w:r>
        <w:rPr>
          <w:rFonts w:cs="Times New Roman" w:ascii="Times New Roman" w:hAnsi="Times New Roman"/>
          <w:sz w:val="24"/>
          <w:szCs w:val="24"/>
          <w:lang w:val="uk-UA"/>
        </w:rPr>
        <w:t xml:space="preserve"> та</w:t>
      </w:r>
      <w:r>
        <w:rPr>
          <w:rFonts w:cs="Times New Roman" w:ascii="Times New Roman" w:hAnsi="Times New Roman"/>
          <w:spacing w:val="4"/>
          <w:sz w:val="24"/>
          <w:szCs w:val="24"/>
          <w:lang w:val="uk-UA"/>
        </w:rPr>
        <w:t xml:space="preserve"> </w:t>
      </w:r>
      <w:hyperlink r:id="rId14">
        <w:r>
          <w:rPr>
            <w:rStyle w:val="InternetLink"/>
            <w:rFonts w:cs="Times New Roman" w:ascii="Times New Roman" w:hAnsi="Times New Roman"/>
            <w:sz w:val="24"/>
            <w:szCs w:val="24"/>
            <w:lang w:val="uk-UA"/>
          </w:rPr>
          <w:t>«Положення Про порядок переведення та поновлення студентів в</w:t>
        </w:r>
        <w:r>
          <w:rPr>
            <w:rStyle w:val="InternetLink"/>
            <w:rFonts w:cs="Times New Roman" w:ascii="Times New Roman" w:hAnsi="Times New Roman"/>
            <w:sz w:val="24"/>
            <w:szCs w:val="24"/>
            <w:lang w:val="ru-RU"/>
          </w:rPr>
          <w:t xml:space="preserve"> </w:t>
        </w:r>
        <w:r>
          <w:rPr>
            <w:rStyle w:val="InternetLink"/>
            <w:rFonts w:cs="Times New Roman" w:ascii="Times New Roman" w:hAnsi="Times New Roman"/>
            <w:sz w:val="24"/>
            <w:szCs w:val="24"/>
            <w:lang w:val="uk-UA"/>
          </w:rPr>
          <w:t>Одеському на</w:t>
        </w:r>
        <w:r>
          <w:rPr>
            <w:rStyle w:val="InternetLink"/>
            <w:rFonts w:cs="Times New Roman" w:ascii="Times New Roman" w:hAnsi="Times New Roman"/>
            <w:sz w:val="24"/>
            <w:szCs w:val="24"/>
            <w:lang w:val="ru-RU"/>
          </w:rPr>
          <w:t>ц</w:t>
        </w:r>
        <w:r>
          <w:rPr>
            <w:rStyle w:val="InternetLink"/>
            <w:rFonts w:cs="Times New Roman" w:ascii="Times New Roman" w:hAnsi="Times New Roman"/>
            <w:sz w:val="24"/>
            <w:szCs w:val="24"/>
            <w:lang w:val="uk-UA"/>
          </w:rPr>
          <w:t>іональному технологічному університеті</w:t>
        </w:r>
        <w:r>
          <w:rPr>
            <w:rStyle w:val="InternetLink"/>
            <w:rFonts w:cs="Times New Roman" w:ascii="Times New Roman" w:hAnsi="Times New Roman"/>
            <w:sz w:val="24"/>
            <w:szCs w:val="24"/>
            <w:lang w:val="ru-RU"/>
          </w:rPr>
          <w:t xml:space="preserve"> </w:t>
        </w:r>
        <w:r>
          <w:rPr>
            <w:rStyle w:val="InternetLink"/>
            <w:rFonts w:cs="Times New Roman" w:ascii="Times New Roman" w:hAnsi="Times New Roman"/>
            <w:sz w:val="24"/>
            <w:szCs w:val="24"/>
            <w:lang w:val="uk-UA"/>
          </w:rPr>
          <w:t>(із змінами)</w:t>
        </w:r>
        <w:r>
          <w:rPr>
            <w:rStyle w:val="InternetLink"/>
            <w:rFonts w:cs="Calibri"/>
            <w:sz w:val="22"/>
            <w:szCs w:val="24"/>
            <w:lang w:val="uk-UA"/>
          </w:rPr>
          <w:t>»</w:t>
        </w:r>
      </w:hyperlink>
      <w:r>
        <w:rPr>
          <w:rFonts w:cs="Calibri"/>
          <w:sz w:val="22"/>
          <w:szCs w:val="24"/>
          <w:lang w:val="ru-RU"/>
        </w:rPr>
        <w:t>.</w:t>
      </w:r>
    </w:p>
    <w:p>
      <w:pPr>
        <w:pStyle w:val="Normal"/>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rPr>
          <w:rFonts w:ascii="Times New Roman" w:hAnsi="Times New Roman" w:cs="Times New Roman"/>
          <w:color w:val="000000" w:themeColor="text1"/>
          <w:sz w:val="24"/>
          <w:szCs w:val="24"/>
          <w:lang w:val="uk-UA"/>
        </w:rPr>
      </w:pPr>
      <w:r>
        <w:rPr>
          <w:rFonts w:cs="Times New Roman" w:ascii="Times New Roman" w:hAnsi="Times New Roman"/>
          <w:sz w:val="24"/>
          <w:szCs w:val="24"/>
          <w:lang w:val="uk-UA"/>
        </w:rPr>
        <w:t>Викладач</w:t>
        <w:tab/>
        <w:tab/>
        <w:tab/>
      </w:r>
      <w:r>
        <w:rPr>
          <w:rFonts w:cs="Times New Roman" w:ascii="Times New Roman" w:hAnsi="Times New Roman"/>
          <w:color w:val="000000" w:themeColor="text1"/>
          <w:sz w:val="24"/>
          <w:szCs w:val="24"/>
          <w:u w:val="single"/>
          <w:lang w:val="uk-UA"/>
        </w:rPr>
        <w:t xml:space="preserve">    ПІДПИСАНО    </w:t>
      </w:r>
      <w:r>
        <w:rPr>
          <w:rFonts w:cs="Times New Roman" w:ascii="Times New Roman" w:hAnsi="Times New Roman"/>
          <w:color w:val="000000" w:themeColor="text1"/>
          <w:sz w:val="24"/>
          <w:szCs w:val="24"/>
          <w:u w:val="none"/>
          <w:lang w:val="uk-UA"/>
        </w:rPr>
        <w:tab/>
        <w:tab/>
      </w:r>
      <w:r>
        <w:rPr>
          <w:rFonts w:cs="Times New Roman" w:ascii="Times New Roman" w:hAnsi="Times New Roman"/>
          <w:color w:val="000000" w:themeColor="text1"/>
          <w:sz w:val="24"/>
          <w:szCs w:val="24"/>
          <w:lang w:val="uk-UA"/>
        </w:rPr>
        <w:t>Лідія ЯКУБ</w:t>
      </w:r>
    </w:p>
    <w:p>
      <w:pPr>
        <w:pStyle w:val="Normal"/>
        <w:rPr>
          <w:rFonts w:ascii="Times New Roman" w:hAnsi="Times New Roman" w:cs="Times New Roman"/>
          <w:color w:val="000000" w:themeColor="text1"/>
          <w:sz w:val="20"/>
          <w:szCs w:val="20"/>
          <w:lang w:val="uk-UA"/>
        </w:rPr>
      </w:pPr>
      <w:r>
        <w:rPr>
          <w:rFonts w:cs="Times New Roman" w:ascii="Times New Roman" w:hAnsi="Times New Roman"/>
          <w:color w:val="000000" w:themeColor="text1"/>
          <w:sz w:val="20"/>
          <w:szCs w:val="20"/>
          <w:lang w:val="uk-UA"/>
        </w:rPr>
        <w:tab/>
        <w:tab/>
        <w:tab/>
        <w:tab/>
        <w:tab/>
        <w:t>підпис</w:t>
      </w:r>
    </w:p>
    <w:p>
      <w:pPr>
        <w:pStyle w:val="Normal"/>
        <w:rPr>
          <w:rFonts w:ascii="Times New Roman" w:hAnsi="Times New Roman" w:cs="Times New Roman"/>
          <w:color w:val="000000" w:themeColor="text1"/>
          <w:sz w:val="24"/>
          <w:szCs w:val="24"/>
          <w:lang w:val="uk-UA"/>
        </w:rPr>
      </w:pPr>
      <w:r>
        <w:rPr>
          <w:rFonts w:cs="Times New Roman" w:ascii="Times New Roman" w:hAnsi="Times New Roman"/>
          <w:color w:val="000000" w:themeColor="text1"/>
          <w:sz w:val="24"/>
          <w:szCs w:val="24"/>
          <w:lang w:val="uk-UA"/>
        </w:rPr>
      </w:r>
    </w:p>
    <w:p>
      <w:pPr>
        <w:pStyle w:val="Normal"/>
        <w:rPr>
          <w:rFonts w:ascii="Times New Roman" w:hAnsi="Times New Roman" w:cs="Times New Roman"/>
          <w:color w:val="000000" w:themeColor="text1"/>
          <w:sz w:val="24"/>
          <w:szCs w:val="24"/>
          <w:lang w:val="uk-UA"/>
        </w:rPr>
      </w:pPr>
      <w:r>
        <w:rPr>
          <w:rFonts w:cs="Times New Roman" w:ascii="Times New Roman" w:hAnsi="Times New Roman"/>
          <w:color w:val="000000" w:themeColor="text1"/>
          <w:sz w:val="24"/>
          <w:szCs w:val="24"/>
          <w:lang w:val="uk-UA"/>
        </w:rPr>
        <w:t>Завідувач кафедри</w:t>
        <w:tab/>
        <w:tab/>
      </w:r>
      <w:r>
        <w:rPr>
          <w:rFonts w:cs="Times New Roman" w:ascii="Times New Roman" w:hAnsi="Times New Roman"/>
          <w:color w:val="000000" w:themeColor="text1"/>
          <w:sz w:val="24"/>
          <w:szCs w:val="24"/>
          <w:u w:val="single"/>
          <w:lang w:val="uk-UA"/>
        </w:rPr>
        <w:t xml:space="preserve">    ПІДПИСАНО    </w:t>
      </w:r>
      <w:r>
        <w:rPr>
          <w:rFonts w:cs="Times New Roman" w:ascii="Times New Roman" w:hAnsi="Times New Roman"/>
          <w:color w:val="000000" w:themeColor="text1"/>
          <w:sz w:val="24"/>
          <w:szCs w:val="24"/>
          <w:u w:val="none"/>
          <w:lang w:val="uk-UA"/>
        </w:rPr>
        <w:tab/>
        <w:tab/>
      </w:r>
      <w:r>
        <w:rPr>
          <w:rFonts w:cs="Times New Roman" w:ascii="Times New Roman" w:hAnsi="Times New Roman"/>
          <w:color w:val="000000" w:themeColor="text1"/>
          <w:sz w:val="24"/>
          <w:szCs w:val="24"/>
          <w:lang w:val="uk-UA"/>
        </w:rPr>
        <w:t>Юрій СЕМЕНЮК</w:t>
      </w:r>
    </w:p>
    <w:p>
      <w:pPr>
        <w:pStyle w:val="Normal"/>
        <w:rPr>
          <w:rFonts w:ascii="Times New Roman" w:hAnsi="Times New Roman" w:cs="Times New Roman"/>
          <w:color w:val="000000" w:themeColor="text1"/>
          <w:sz w:val="20"/>
          <w:szCs w:val="20"/>
          <w:lang w:val="uk-UA"/>
        </w:rPr>
      </w:pPr>
      <w:r>
        <w:rPr>
          <w:rFonts w:cs="Times New Roman" w:ascii="Times New Roman" w:hAnsi="Times New Roman"/>
          <w:color w:val="000000" w:themeColor="text1"/>
          <w:sz w:val="20"/>
          <w:szCs w:val="20"/>
          <w:lang w:val="uk-UA"/>
        </w:rPr>
        <w:tab/>
        <w:tab/>
        <w:tab/>
        <w:tab/>
        <w:tab/>
        <w:t>підпис</w:t>
      </w:r>
    </w:p>
    <w:p>
      <w:pPr>
        <w:pStyle w:val="Normal"/>
        <w:rPr>
          <w:rFonts w:ascii="Times New Roman" w:hAnsi="Times New Roman" w:cs="Times New Roman"/>
          <w:color w:val="000000" w:themeColor="text1"/>
          <w:sz w:val="24"/>
          <w:szCs w:val="24"/>
          <w:lang w:val="uk-UA"/>
        </w:rPr>
      </w:pPr>
      <w:r>
        <w:rPr/>
      </w:r>
    </w:p>
    <w:sectPr>
      <w:type w:val="nextPage"/>
      <w:pgSz w:w="11906" w:h="16838"/>
      <w:pgMar w:left="1418" w:right="567" w:gutter="0" w:header="0" w:top="567" w:footer="0" w:bottom="56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roman"/>
    <w:pitch w:val="variable"/>
  </w:font>
  <w:font w:name="Times New Roman">
    <w:altName w:val="Bold"/>
    <w:charset w:val="01"/>
    <w:family w:val="roman"/>
    <w:pitch w:val="variable"/>
  </w:font>
  <w:font w:name="Times New Roman">
    <w:charset w:val="01"/>
    <w:family w:val="roman"/>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69" w:hanging="360"/>
      </w:pPr>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2">
    <w:lvl w:ilvl="0">
      <w:start w:val="3"/>
      <w:numFmt w:val="bullet"/>
      <w:lvlText w:val="-"/>
      <w:lvlJc w:val="left"/>
      <w:pPr>
        <w:tabs>
          <w:tab w:val="num" w:pos="0"/>
        </w:tabs>
        <w:ind w:left="780" w:hanging="360"/>
      </w:pPr>
      <w:rPr>
        <w:rFonts w:ascii="Times New Roman" w:hAnsi="Times New Roman" w:cs="Times New Roman"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8"/>
  <w:defaultTabStop w:val="708"/>
  <w:autoHyphenation w:val="true"/>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0" w:semiHidden="0" w:unhideWhenUsed="0" w:qFormat="1"/>
    <w:lsdException w:name="Body Text Inden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d2a23"/>
    <w:pPr>
      <w:widowControl/>
      <w:suppressAutoHyphens w:val="true"/>
      <w:bidi w:val="0"/>
      <w:spacing w:before="0" w:after="0"/>
      <w:ind w:firstLine="709"/>
      <w:jc w:val="both"/>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Heading1" w:customStyle="1">
    <w:name w:val="Heading 1"/>
    <w:basedOn w:val="Normal"/>
    <w:link w:val="1"/>
    <w:uiPriority w:val="1"/>
    <w:qFormat/>
    <w:rsid w:val="004927ff"/>
    <w:pPr>
      <w:widowControl w:val="false"/>
      <w:ind w:left="318" w:hanging="0"/>
      <w:jc w:val="left"/>
      <w:outlineLvl w:val="1"/>
    </w:pPr>
    <w:rPr>
      <w:rFonts w:ascii="Times New Roman" w:hAnsi="Times New Roman" w:eastAsia="Times New Roman" w:cs="Times New Roman"/>
      <w:b/>
      <w:bCs/>
      <w:sz w:val="24"/>
      <w:szCs w:val="24"/>
      <w:lang w:val="uk-UA"/>
    </w:rPr>
  </w:style>
  <w:style w:type="paragraph" w:styleId="Heading2">
    <w:name w:val="Heading 2"/>
    <w:basedOn w:val="Normal"/>
    <w:next w:val="Normal"/>
    <w:link w:val="21"/>
    <w:qFormat/>
    <w:rsid w:val="00891b56"/>
    <w:pPr>
      <w:keepNext w:val="true"/>
      <w:tabs>
        <w:tab w:val="clear" w:pos="708"/>
        <w:tab w:val="left" w:pos="576" w:leader="none"/>
      </w:tabs>
      <w:suppressAutoHyphens w:val="true"/>
      <w:spacing w:before="240" w:after="60"/>
      <w:ind w:left="576" w:hanging="576"/>
      <w:jc w:val="left"/>
      <w:outlineLvl w:val="1"/>
    </w:pPr>
    <w:rPr>
      <w:rFonts w:ascii="Arial" w:hAnsi="Arial" w:eastAsia="Times New Roman" w:cs="Arial"/>
      <w:b/>
      <w:bCs/>
      <w:i/>
      <w:iCs/>
      <w:sz w:val="28"/>
      <w:szCs w:val="28"/>
      <w:lang w:eastAsia="ar-SA"/>
    </w:rPr>
  </w:style>
  <w:style w:type="paragraph" w:styleId="Heading3">
    <w:name w:val="Heading 3"/>
    <w:basedOn w:val="Normal"/>
    <w:next w:val="Normal"/>
    <w:link w:val="3"/>
    <w:uiPriority w:val="9"/>
    <w:qFormat/>
    <w:rsid w:val="00891b56"/>
    <w:pPr>
      <w:keepNext w:val="true"/>
      <w:suppressAutoHyphens w:val="true"/>
      <w:spacing w:before="240" w:after="60"/>
      <w:ind w:hanging="0"/>
      <w:jc w:val="left"/>
      <w:outlineLvl w:val="2"/>
    </w:pPr>
    <w:rPr>
      <w:rFonts w:ascii="Cambria" w:hAnsi="Cambria" w:eastAsia="Times New Roman" w:cs="Times New Roman"/>
      <w:b/>
      <w:bCs/>
      <w:sz w:val="26"/>
      <w:szCs w:val="26"/>
      <w:lang w:eastAsia="ar-SA"/>
    </w:rPr>
  </w:style>
  <w:style w:type="paragraph" w:styleId="Heading4">
    <w:name w:val="Heading 4"/>
    <w:basedOn w:val="Normal"/>
    <w:next w:val="Normal"/>
    <w:link w:val="4"/>
    <w:unhideWhenUsed/>
    <w:qFormat/>
    <w:rsid w:val="00164a20"/>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Heading7">
    <w:name w:val="Heading 7"/>
    <w:basedOn w:val="Normal"/>
    <w:next w:val="Normal"/>
    <w:link w:val="7"/>
    <w:qFormat/>
    <w:rsid w:val="00891b56"/>
    <w:pPr>
      <w:keepNext w:val="true"/>
      <w:tabs>
        <w:tab w:val="clear" w:pos="708"/>
        <w:tab w:val="left" w:pos="1296" w:leader="none"/>
      </w:tabs>
      <w:suppressAutoHyphens w:val="true"/>
      <w:ind w:firstLine="600"/>
      <w:jc w:val="center"/>
      <w:outlineLvl w:val="6"/>
    </w:pPr>
    <w:rPr>
      <w:rFonts w:ascii="Times New Roman" w:hAnsi="Times New Roman" w:eastAsia="Times New Roman" w:cs="Times New Roman"/>
      <w:b/>
      <w:bCs/>
      <w:sz w:val="28"/>
      <w:szCs w:val="24"/>
      <w:lang w:val="uk-UA" w:eastAsia="ar-SA"/>
    </w:rPr>
  </w:style>
  <w:style w:type="paragraph" w:styleId="Heading8">
    <w:name w:val="Heading 8"/>
    <w:basedOn w:val="Normal"/>
    <w:next w:val="Normal"/>
    <w:link w:val="8"/>
    <w:qFormat/>
    <w:rsid w:val="00891b56"/>
    <w:pPr>
      <w:keepNext w:val="true"/>
      <w:tabs>
        <w:tab w:val="clear" w:pos="708"/>
        <w:tab w:val="left" w:pos="1440" w:leader="none"/>
      </w:tabs>
      <w:suppressAutoHyphens w:val="true"/>
      <w:ind w:left="1440" w:hanging="1440"/>
      <w:jc w:val="center"/>
      <w:outlineLvl w:val="7"/>
    </w:pPr>
    <w:rPr>
      <w:rFonts w:ascii="Times New Roman" w:hAnsi="Times New Roman" w:eastAsia="Times New Roman" w:cs="Times New Roman"/>
      <w:caps/>
      <w:sz w:val="40"/>
      <w:szCs w:val="24"/>
      <w:lang w:val="uk-UA" w:eastAsia="ar-SA"/>
    </w:rPr>
  </w:style>
  <w:style w:type="character" w:styleId="DefaultParagraphFont" w:default="1">
    <w:name w:val="Default Paragraph Font"/>
    <w:uiPriority w:val="1"/>
    <w:semiHidden/>
    <w:unhideWhenUsed/>
    <w:qFormat/>
    <w:rPr/>
  </w:style>
  <w:style w:type="character" w:styleId="Style8" w:customStyle="1">
    <w:name w:val="Текст выноски Знак"/>
    <w:basedOn w:val="DefaultParagraphFont"/>
    <w:link w:val="BalloonText"/>
    <w:uiPriority w:val="99"/>
    <w:semiHidden/>
    <w:qFormat/>
    <w:rsid w:val="00f63ec3"/>
    <w:rPr>
      <w:rFonts w:ascii="Tahoma" w:hAnsi="Tahoma" w:cs="Tahoma"/>
      <w:sz w:val="16"/>
      <w:szCs w:val="16"/>
    </w:rPr>
  </w:style>
  <w:style w:type="character" w:styleId="2" w:customStyle="1">
    <w:name w:val="Основной текст с отступом 2 Знак"/>
    <w:basedOn w:val="DefaultParagraphFont"/>
    <w:link w:val="BodyTextIndent2"/>
    <w:qFormat/>
    <w:rsid w:val="00ef7a51"/>
    <w:rPr>
      <w:rFonts w:ascii="Times New Roman" w:hAnsi="Times New Roman" w:eastAsia="Times New Roman" w:cs="Times New Roman"/>
      <w:sz w:val="24"/>
      <w:szCs w:val="24"/>
      <w:lang w:val="uk-UA" w:eastAsia="ru-RU"/>
    </w:rPr>
  </w:style>
  <w:style w:type="character" w:styleId="Style9" w:customStyle="1">
    <w:name w:val="Подзаголовок Знак"/>
    <w:basedOn w:val="DefaultParagraphFont"/>
    <w:link w:val="Subtitle"/>
    <w:qFormat/>
    <w:rsid w:val="002b339b"/>
    <w:rPr>
      <w:rFonts w:ascii="Times New Roman" w:hAnsi="Times New Roman" w:eastAsia="Times New Roman" w:cs="Times New Roman"/>
      <w:b/>
      <w:caps/>
      <w:sz w:val="28"/>
      <w:szCs w:val="24"/>
      <w:lang w:val="uk-UA" w:eastAsia="ru-RU"/>
    </w:rPr>
  </w:style>
  <w:style w:type="character" w:styleId="InternetLink">
    <w:name w:val="Hyperlink"/>
    <w:basedOn w:val="DefaultParagraphFont"/>
    <w:uiPriority w:val="99"/>
    <w:unhideWhenUsed/>
    <w:rsid w:val="00560cb2"/>
    <w:rPr>
      <w:color w:val="0000FF" w:themeColor="hyperlink"/>
      <w:u w:val="single"/>
    </w:rPr>
  </w:style>
  <w:style w:type="character" w:styleId="VisitedInternetLink">
    <w:name w:val="FollowedHyperlink"/>
    <w:basedOn w:val="DefaultParagraphFont"/>
    <w:uiPriority w:val="99"/>
    <w:semiHidden/>
    <w:unhideWhenUsed/>
    <w:rsid w:val="00560cb2"/>
    <w:rPr>
      <w:color w:val="800080" w:themeColor="followedHyperlink"/>
      <w:u w:val="single"/>
    </w:rPr>
  </w:style>
  <w:style w:type="character" w:styleId="1" w:customStyle="1">
    <w:name w:val="Заголовок 1 Знак"/>
    <w:basedOn w:val="DefaultParagraphFont"/>
    <w:link w:val="Heading1"/>
    <w:uiPriority w:val="9"/>
    <w:qFormat/>
    <w:rsid w:val="005c20f4"/>
    <w:rPr>
      <w:rFonts w:ascii="Times New Roman" w:hAnsi="Times New Roman" w:eastAsia="Times New Roman" w:cs="Times New Roman"/>
      <w:b/>
      <w:bCs/>
      <w:kern w:val="2"/>
      <w:sz w:val="48"/>
      <w:szCs w:val="48"/>
      <w:lang w:val="uk-UA" w:eastAsia="uk-UA"/>
    </w:rPr>
  </w:style>
  <w:style w:type="character" w:styleId="Style10" w:customStyle="1">
    <w:name w:val="Верхний колонтитул Знак"/>
    <w:basedOn w:val="DefaultParagraphFont"/>
    <w:link w:val="Header"/>
    <w:uiPriority w:val="99"/>
    <w:qFormat/>
    <w:rsid w:val="0038389b"/>
    <w:rPr/>
  </w:style>
  <w:style w:type="character" w:styleId="Style11" w:customStyle="1">
    <w:name w:val="Нижний колонтитул Знак"/>
    <w:basedOn w:val="DefaultParagraphFont"/>
    <w:link w:val="Footer"/>
    <w:uiPriority w:val="99"/>
    <w:semiHidden/>
    <w:qFormat/>
    <w:rsid w:val="0038389b"/>
    <w:rPr/>
  </w:style>
  <w:style w:type="character" w:styleId="HTML" w:customStyle="1">
    <w:name w:val="Стандартный HTML Знак"/>
    <w:basedOn w:val="DefaultParagraphFont"/>
    <w:link w:val="HTMLPreformatted"/>
    <w:uiPriority w:val="99"/>
    <w:qFormat/>
    <w:rsid w:val="007c47e5"/>
    <w:rPr>
      <w:rFonts w:ascii="Courier New" w:hAnsi="Courier New" w:eastAsia="Times New Roman" w:cs="Courier New"/>
      <w:sz w:val="20"/>
      <w:szCs w:val="20"/>
      <w:lang w:val="uk-UA" w:eastAsia="uk-UA"/>
    </w:rPr>
  </w:style>
  <w:style w:type="character" w:styleId="Style12" w:customStyle="1">
    <w:name w:val="Основной текст Знак"/>
    <w:basedOn w:val="DefaultParagraphFont"/>
    <w:uiPriority w:val="99"/>
    <w:semiHidden/>
    <w:qFormat/>
    <w:rsid w:val="00231259"/>
    <w:rPr/>
  </w:style>
  <w:style w:type="character" w:styleId="4" w:customStyle="1">
    <w:name w:val="Заголовок 4 Знак"/>
    <w:basedOn w:val="DefaultParagraphFont"/>
    <w:link w:val="Heading4"/>
    <w:uiPriority w:val="9"/>
    <w:semiHidden/>
    <w:qFormat/>
    <w:rsid w:val="00164a20"/>
    <w:rPr>
      <w:rFonts w:ascii="Cambria" w:hAnsi="Cambria" w:eastAsia="" w:cs="" w:asciiTheme="majorHAnsi" w:cstheme="majorBidi" w:eastAsiaTheme="majorEastAsia" w:hAnsiTheme="majorHAnsi"/>
      <w:b/>
      <w:bCs/>
      <w:i/>
      <w:iCs/>
      <w:color w:val="4F81BD" w:themeColor="accent1"/>
    </w:rPr>
  </w:style>
  <w:style w:type="character" w:styleId="UnresolvedMention" w:customStyle="1">
    <w:name w:val="Unresolved Mention"/>
    <w:basedOn w:val="DefaultParagraphFont"/>
    <w:uiPriority w:val="99"/>
    <w:semiHidden/>
    <w:unhideWhenUsed/>
    <w:qFormat/>
    <w:rsid w:val="00200a11"/>
    <w:rPr>
      <w:color w:val="605E5C"/>
      <w:shd w:fill="E1DFDD" w:val="clear"/>
    </w:rPr>
  </w:style>
  <w:style w:type="character" w:styleId="21" w:customStyle="1">
    <w:name w:val="Заголовок 2 Знак"/>
    <w:basedOn w:val="DefaultParagraphFont"/>
    <w:link w:val="Heading2"/>
    <w:qFormat/>
    <w:rsid w:val="00891b56"/>
    <w:rPr>
      <w:rFonts w:ascii="Arial" w:hAnsi="Arial" w:eastAsia="Times New Roman" w:cs="Arial"/>
      <w:b/>
      <w:bCs/>
      <w:i/>
      <w:iCs/>
      <w:sz w:val="28"/>
      <w:szCs w:val="28"/>
      <w:lang w:eastAsia="ar-SA"/>
    </w:rPr>
  </w:style>
  <w:style w:type="character" w:styleId="3" w:customStyle="1">
    <w:name w:val="Заголовок 3 Знак"/>
    <w:basedOn w:val="DefaultParagraphFont"/>
    <w:link w:val="Heading3"/>
    <w:uiPriority w:val="9"/>
    <w:qFormat/>
    <w:rsid w:val="00891b56"/>
    <w:rPr>
      <w:rFonts w:ascii="Cambria" w:hAnsi="Cambria" w:eastAsia="Times New Roman" w:cs="Times New Roman"/>
      <w:b/>
      <w:bCs/>
      <w:sz w:val="26"/>
      <w:szCs w:val="26"/>
      <w:lang w:eastAsia="ar-SA"/>
    </w:rPr>
  </w:style>
  <w:style w:type="character" w:styleId="7" w:customStyle="1">
    <w:name w:val="Заголовок 7 Знак"/>
    <w:basedOn w:val="DefaultParagraphFont"/>
    <w:link w:val="Heading7"/>
    <w:qFormat/>
    <w:rsid w:val="00891b56"/>
    <w:rPr>
      <w:rFonts w:ascii="Times New Roman" w:hAnsi="Times New Roman" w:eastAsia="Times New Roman" w:cs="Times New Roman"/>
      <w:b/>
      <w:bCs/>
      <w:sz w:val="28"/>
      <w:szCs w:val="24"/>
      <w:lang w:val="uk-UA" w:eastAsia="ar-SA"/>
    </w:rPr>
  </w:style>
  <w:style w:type="character" w:styleId="8" w:customStyle="1">
    <w:name w:val="Заголовок 8 Знак"/>
    <w:basedOn w:val="DefaultParagraphFont"/>
    <w:link w:val="Heading8"/>
    <w:qFormat/>
    <w:rsid w:val="00891b56"/>
    <w:rPr>
      <w:rFonts w:ascii="Times New Roman" w:hAnsi="Times New Roman" w:eastAsia="Times New Roman" w:cs="Times New Roman"/>
      <w:caps/>
      <w:sz w:val="40"/>
      <w:szCs w:val="24"/>
      <w:lang w:val="uk-UA" w:eastAsia="ar-SA"/>
    </w:rPr>
  </w:style>
  <w:style w:type="character" w:styleId="Appleconvertedspace" w:customStyle="1">
    <w:name w:val="apple-converted-space"/>
    <w:qFormat/>
    <w:rsid w:val="00891b56"/>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link w:val="Style12"/>
    <w:uiPriority w:val="99"/>
    <w:semiHidden/>
    <w:unhideWhenUsed/>
    <w:rsid w:val="00231259"/>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BalloonText">
    <w:name w:val="Balloon Text"/>
    <w:basedOn w:val="Normal"/>
    <w:link w:val="Style8"/>
    <w:uiPriority w:val="99"/>
    <w:semiHidden/>
    <w:unhideWhenUsed/>
    <w:qFormat/>
    <w:rsid w:val="00f63ec3"/>
    <w:pPr/>
    <w:rPr>
      <w:rFonts w:ascii="Tahoma" w:hAnsi="Tahoma" w:cs="Tahoma"/>
      <w:sz w:val="16"/>
      <w:szCs w:val="16"/>
    </w:rPr>
  </w:style>
  <w:style w:type="paragraph" w:styleId="BodyTextIndent2">
    <w:name w:val="Body Text Indent 2"/>
    <w:basedOn w:val="Normal"/>
    <w:link w:val="2"/>
    <w:qFormat/>
    <w:rsid w:val="00ef7a51"/>
    <w:pPr>
      <w:spacing w:lineRule="auto" w:line="480" w:before="0" w:after="120"/>
      <w:ind w:left="283" w:hanging="0"/>
      <w:jc w:val="left"/>
    </w:pPr>
    <w:rPr>
      <w:rFonts w:ascii="Times New Roman" w:hAnsi="Times New Roman" w:eastAsia="Times New Roman" w:cs="Times New Roman"/>
      <w:sz w:val="24"/>
      <w:szCs w:val="24"/>
      <w:lang w:val="uk-UA" w:eastAsia="ru-RU"/>
    </w:rPr>
  </w:style>
  <w:style w:type="paragraph" w:styleId="ListParagraph">
    <w:name w:val="List Paragraph"/>
    <w:basedOn w:val="Normal"/>
    <w:uiPriority w:val="34"/>
    <w:qFormat/>
    <w:rsid w:val="00a27b00"/>
    <w:pPr>
      <w:spacing w:before="0" w:after="0"/>
      <w:ind w:left="720" w:firstLine="709"/>
      <w:contextualSpacing/>
    </w:pPr>
    <w:rPr/>
  </w:style>
  <w:style w:type="paragraph" w:styleId="Subtitle">
    <w:name w:val="Subtitle"/>
    <w:basedOn w:val="Normal"/>
    <w:link w:val="Style9"/>
    <w:qFormat/>
    <w:rsid w:val="002b339b"/>
    <w:pPr>
      <w:spacing w:lineRule="auto" w:line="480"/>
      <w:ind w:hanging="0"/>
      <w:jc w:val="center"/>
    </w:pPr>
    <w:rPr>
      <w:rFonts w:ascii="Times New Roman" w:hAnsi="Times New Roman" w:eastAsia="Times New Roman" w:cs="Times New Roman"/>
      <w:b/>
      <w:caps/>
      <w:sz w:val="28"/>
      <w:szCs w:val="24"/>
      <w:lang w:val="uk-UA" w:eastAsia="ru-RU"/>
    </w:rPr>
  </w:style>
  <w:style w:type="paragraph" w:styleId="Default" w:customStyle="1">
    <w:name w:val="Default"/>
    <w:qFormat/>
    <w:rsid w:val="0022586b"/>
    <w:pPr>
      <w:widowControl/>
      <w:suppressAutoHyphens w:val="true"/>
      <w:bidi w:val="0"/>
      <w:spacing w:before="0" w:after="0"/>
      <w:ind w:hanging="0"/>
      <w:jc w:val="left"/>
    </w:pPr>
    <w:rPr>
      <w:rFonts w:ascii="Times New Roman" w:hAnsi="Times New Roman" w:eastAsia="Calibri" w:cs="Times New Roman"/>
      <w:color w:val="000000"/>
      <w:kern w:val="0"/>
      <w:sz w:val="24"/>
      <w:szCs w:val="24"/>
      <w:lang w:val="ru-RU" w:eastAsia="en-US" w:bidi="ar-SA"/>
    </w:rPr>
  </w:style>
  <w:style w:type="paragraph" w:styleId="HeaderandFooter">
    <w:name w:val="Header and Footer"/>
    <w:basedOn w:val="Normal"/>
    <w:qFormat/>
    <w:pPr/>
    <w:rPr/>
  </w:style>
  <w:style w:type="paragraph" w:styleId="Header">
    <w:name w:val="Header"/>
    <w:basedOn w:val="Normal"/>
    <w:link w:val="Style10"/>
    <w:uiPriority w:val="99"/>
    <w:unhideWhenUsed/>
    <w:rsid w:val="0038389b"/>
    <w:pPr>
      <w:tabs>
        <w:tab w:val="clear" w:pos="708"/>
        <w:tab w:val="center" w:pos="4677" w:leader="none"/>
        <w:tab w:val="right" w:pos="9355" w:leader="none"/>
      </w:tabs>
    </w:pPr>
    <w:rPr/>
  </w:style>
  <w:style w:type="paragraph" w:styleId="Footer">
    <w:name w:val="Footer"/>
    <w:basedOn w:val="Normal"/>
    <w:link w:val="Style11"/>
    <w:uiPriority w:val="99"/>
    <w:semiHidden/>
    <w:unhideWhenUsed/>
    <w:rsid w:val="0038389b"/>
    <w:pPr>
      <w:tabs>
        <w:tab w:val="clear" w:pos="708"/>
        <w:tab w:val="center" w:pos="4677" w:leader="none"/>
        <w:tab w:val="right" w:pos="9355" w:leader="none"/>
      </w:tabs>
    </w:pPr>
    <w:rPr/>
  </w:style>
  <w:style w:type="paragraph" w:styleId="P31" w:customStyle="1">
    <w:name w:val="p31"/>
    <w:basedOn w:val="Normal"/>
    <w:qFormat/>
    <w:rsid w:val="00ae6641"/>
    <w:pPr>
      <w:spacing w:beforeAutospacing="1" w:afterAutospacing="1"/>
      <w:ind w:hanging="0"/>
      <w:jc w:val="left"/>
    </w:pPr>
    <w:rPr>
      <w:rFonts w:ascii="Times New Roman" w:hAnsi="Times New Roman" w:eastAsia="Times New Roman" w:cs="Times New Roman"/>
      <w:sz w:val="24"/>
      <w:szCs w:val="24"/>
      <w:lang w:val="uk-UA" w:eastAsia="uk-UA"/>
    </w:rPr>
  </w:style>
  <w:style w:type="paragraph" w:styleId="P32" w:customStyle="1">
    <w:name w:val="p32"/>
    <w:basedOn w:val="Normal"/>
    <w:qFormat/>
    <w:rsid w:val="00ae6641"/>
    <w:pPr>
      <w:spacing w:beforeAutospacing="1" w:afterAutospacing="1"/>
      <w:ind w:hanging="0"/>
      <w:jc w:val="left"/>
    </w:pPr>
    <w:rPr>
      <w:rFonts w:ascii="Times New Roman" w:hAnsi="Times New Roman" w:eastAsia="Times New Roman" w:cs="Times New Roman"/>
      <w:sz w:val="24"/>
      <w:szCs w:val="24"/>
      <w:lang w:val="uk-UA" w:eastAsia="uk-UA"/>
    </w:rPr>
  </w:style>
  <w:style w:type="paragraph" w:styleId="P34" w:customStyle="1">
    <w:name w:val="p34"/>
    <w:basedOn w:val="Normal"/>
    <w:qFormat/>
    <w:rsid w:val="00ae6641"/>
    <w:pPr>
      <w:spacing w:beforeAutospacing="1" w:afterAutospacing="1"/>
      <w:ind w:hanging="0"/>
      <w:jc w:val="left"/>
    </w:pPr>
    <w:rPr>
      <w:rFonts w:ascii="Times New Roman" w:hAnsi="Times New Roman" w:eastAsia="Times New Roman" w:cs="Times New Roman"/>
      <w:sz w:val="24"/>
      <w:szCs w:val="24"/>
      <w:lang w:val="uk-UA" w:eastAsia="uk-UA"/>
    </w:rPr>
  </w:style>
  <w:style w:type="paragraph" w:styleId="P35" w:customStyle="1">
    <w:name w:val="p35"/>
    <w:basedOn w:val="Normal"/>
    <w:qFormat/>
    <w:rsid w:val="00ae6641"/>
    <w:pPr>
      <w:spacing w:beforeAutospacing="1" w:afterAutospacing="1"/>
      <w:ind w:hanging="0"/>
      <w:jc w:val="left"/>
    </w:pPr>
    <w:rPr>
      <w:rFonts w:ascii="Times New Roman" w:hAnsi="Times New Roman" w:eastAsia="Times New Roman" w:cs="Times New Roman"/>
      <w:sz w:val="24"/>
      <w:szCs w:val="24"/>
      <w:lang w:val="uk-UA" w:eastAsia="uk-UA"/>
    </w:rPr>
  </w:style>
  <w:style w:type="paragraph" w:styleId="P16" w:customStyle="1">
    <w:name w:val="p16"/>
    <w:basedOn w:val="Normal"/>
    <w:qFormat/>
    <w:rsid w:val="00ae6641"/>
    <w:pPr>
      <w:spacing w:beforeAutospacing="1" w:afterAutospacing="1"/>
      <w:ind w:hanging="0"/>
      <w:jc w:val="left"/>
    </w:pPr>
    <w:rPr>
      <w:rFonts w:ascii="Times New Roman" w:hAnsi="Times New Roman" w:eastAsia="Times New Roman" w:cs="Times New Roman"/>
      <w:sz w:val="24"/>
      <w:szCs w:val="24"/>
      <w:lang w:val="uk-UA" w:eastAsia="uk-UA"/>
    </w:rPr>
  </w:style>
  <w:style w:type="paragraph" w:styleId="P36" w:customStyle="1">
    <w:name w:val="p36"/>
    <w:basedOn w:val="Normal"/>
    <w:qFormat/>
    <w:rsid w:val="00ae6641"/>
    <w:pPr>
      <w:spacing w:beforeAutospacing="1" w:afterAutospacing="1"/>
      <w:ind w:hanging="0"/>
      <w:jc w:val="left"/>
    </w:pPr>
    <w:rPr>
      <w:rFonts w:ascii="Times New Roman" w:hAnsi="Times New Roman" w:eastAsia="Times New Roman" w:cs="Times New Roman"/>
      <w:sz w:val="24"/>
      <w:szCs w:val="24"/>
      <w:lang w:val="uk-UA" w:eastAsia="uk-UA"/>
    </w:rPr>
  </w:style>
  <w:style w:type="paragraph" w:styleId="HTMLPreformatted">
    <w:name w:val="HTML Preformatted"/>
    <w:basedOn w:val="Normal"/>
    <w:link w:val="HTML"/>
    <w:uiPriority w:val="99"/>
    <w:unhideWhenUsed/>
    <w:qFormat/>
    <w:rsid w:val="007c47e5"/>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jc w:val="left"/>
    </w:pPr>
    <w:rPr>
      <w:rFonts w:ascii="Courier New" w:hAnsi="Courier New" w:eastAsia="Times New Roman" w:cs="Courier New"/>
      <w:sz w:val="20"/>
      <w:szCs w:val="20"/>
      <w:lang w:val="uk-UA" w:eastAsia="uk-U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3">
    <w:name w:val="Table Grid"/>
    <w:basedOn w:val="a1"/>
    <w:uiPriority w:val="59"/>
    <w:rsid w:val="00f63ec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tipe.ontu.edu.ua/yakub-lidia/" TargetMode="External"/><Relationship Id="rId4" Type="http://schemas.openxmlformats.org/officeDocument/2006/relationships/hyperlink" Target="https://www.rozklad.onaft.edu.ua/" TargetMode="External"/><Relationship Id="rId5" Type="http://schemas.openxmlformats.org/officeDocument/2006/relationships/hyperlink" Target="https://www.rozklad.onaft.edu.ua/" TargetMode="External"/><Relationship Id="rId6" Type="http://schemas.openxmlformats.org/officeDocument/2006/relationships/hyperlink" Target="https://drive.google.com/file/d/1mC9qb6In2PpmTnNIgF2hQdvrK0FYiYiL/view?usp=sharing" TargetMode="External"/><Relationship Id="rId7" Type="http://schemas.openxmlformats.org/officeDocument/2006/relationships/hyperlink" Target="https://tipe.ontu.edu.ua/methodological-materials" TargetMode="External"/><Relationship Id="rId8" Type="http://schemas.openxmlformats.org/officeDocument/2006/relationships/hyperlink" Target="https://drive.google.com/file/d/1mC9qb6In2PpmTnNIgF2hQdvrK0FYiYiL/view?usp=sharing" TargetMode="External"/><Relationship Id="rId9" Type="http://schemas.openxmlformats.org/officeDocument/2006/relationships/hyperlink" Target="https://tipe.ontu.edu.ua/methodological-materials" TargetMode="External"/><Relationship Id="rId10" Type="http://schemas.openxmlformats.org/officeDocument/2006/relationships/hyperlink" Target="https://tipe.ontu.edu.ua/methodological-materials" TargetMode="External"/><Relationship Id="rId11" Type="http://schemas.openxmlformats.org/officeDocument/2006/relationships/hyperlink" Target="https://tipe.ontu.edu.ua/methodological-materials" TargetMode="External"/><Relationship Id="rId12" Type="http://schemas.openxmlformats.org/officeDocument/2006/relationships/hyperlink" Target="https://onaft.edu.ua/download/dqcc/ONAFT_policy.pdf" TargetMode="External"/><Relationship Id="rId13" Type="http://schemas.openxmlformats.org/officeDocument/2006/relationships/hyperlink" Target="https://ontu.edu.ua/download/pubinfo/Code-of-Academic-Integrity-ONUT.pdf" TargetMode="External"/><Relationship Id="rId14" Type="http://schemas.openxmlformats.org/officeDocument/2006/relationships/hyperlink" Target="https://ontu.edu.ua/download/pubinfo/Provision-educat-process-ONUT.pdf" TargetMode="Externa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1574A-1840-4175-93CA-88F528FA3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Application>LibreOffice/7.3.7.2$Linux_X86_64 LibreOffice_project/30$Build-2</Application>
  <AppVersion>15.0000</AppVersion>
  <Pages>2</Pages>
  <Words>439</Words>
  <Characters>3228</Characters>
  <CharactersWithSpaces>3667</CharactersWithSpaces>
  <Paragraphs>69</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2021-10-04T08:22:00Z</dcterms:created>
  <dc:creator>Ольга</dc:creator>
  <dc:description/>
  <dc:language>en-GB</dc:language>
  <cp:lastModifiedBy/>
  <cp:lastPrinted>2020-02-12T08:31:00Z</cp:lastPrinted>
  <dcterms:modified xsi:type="dcterms:W3CDTF">2023-03-07T11:30:48Z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